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77F4D">
        <w:rPr>
          <w:rFonts w:ascii="Arial" w:hAnsi="Arial" w:cs="Arial"/>
          <w:b/>
          <w:sz w:val="24"/>
          <w:szCs w:val="24"/>
        </w:rPr>
        <w:t>АДМИНИСТРАЦИЯ</w:t>
      </w:r>
    </w:p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77F4D">
        <w:rPr>
          <w:rFonts w:ascii="Arial" w:hAnsi="Arial" w:cs="Arial"/>
          <w:b/>
          <w:sz w:val="24"/>
          <w:szCs w:val="24"/>
        </w:rPr>
        <w:t>ВЬЮНСКОГО СЕЛЬСОВЕТА</w:t>
      </w:r>
    </w:p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77F4D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77F4D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77F4D">
        <w:rPr>
          <w:rFonts w:ascii="Arial" w:hAnsi="Arial" w:cs="Arial"/>
          <w:b/>
          <w:sz w:val="24"/>
          <w:szCs w:val="24"/>
        </w:rPr>
        <w:t>ПОСТАНОВЛЕНИЕ</w:t>
      </w:r>
    </w:p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77F4D">
        <w:rPr>
          <w:rFonts w:ascii="Arial" w:hAnsi="Arial" w:cs="Arial"/>
          <w:b/>
          <w:sz w:val="24"/>
          <w:szCs w:val="24"/>
        </w:rPr>
        <w:t xml:space="preserve">24.05.2019г.       </w:t>
      </w:r>
      <w:r w:rsidRPr="00C77F4D">
        <w:rPr>
          <w:rFonts w:ascii="Arial" w:hAnsi="Arial" w:cs="Arial"/>
          <w:b/>
          <w:sz w:val="24"/>
          <w:szCs w:val="24"/>
        </w:rPr>
        <w:tab/>
        <w:t xml:space="preserve"> </w:t>
      </w:r>
      <w:r w:rsidRPr="00C77F4D">
        <w:rPr>
          <w:rFonts w:ascii="Arial" w:hAnsi="Arial" w:cs="Arial"/>
          <w:b/>
          <w:sz w:val="24"/>
          <w:szCs w:val="24"/>
        </w:rPr>
        <w:tab/>
        <w:t xml:space="preserve">              с. Вьюны </w:t>
      </w:r>
      <w:r w:rsidRPr="00C77F4D">
        <w:rPr>
          <w:rFonts w:ascii="Arial" w:hAnsi="Arial" w:cs="Arial"/>
          <w:b/>
          <w:sz w:val="24"/>
          <w:szCs w:val="24"/>
        </w:rPr>
        <w:tab/>
      </w:r>
      <w:r w:rsidRPr="00C77F4D">
        <w:rPr>
          <w:rFonts w:ascii="Arial" w:hAnsi="Arial" w:cs="Arial"/>
          <w:b/>
          <w:sz w:val="24"/>
          <w:szCs w:val="24"/>
        </w:rPr>
        <w:tab/>
      </w:r>
      <w:r w:rsidRPr="00C77F4D">
        <w:rPr>
          <w:rFonts w:ascii="Arial" w:hAnsi="Arial" w:cs="Arial"/>
          <w:b/>
          <w:sz w:val="24"/>
          <w:szCs w:val="24"/>
        </w:rPr>
        <w:tab/>
        <w:t xml:space="preserve">    № 93</w:t>
      </w:r>
    </w:p>
    <w:p w:rsidR="00056E48" w:rsidRPr="00C77F4D" w:rsidRDefault="00056E48" w:rsidP="00056E48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056E48" w:rsidRPr="00C77F4D" w:rsidRDefault="00056E48" w:rsidP="00056E48">
      <w:pPr>
        <w:ind w:firstLine="5040"/>
        <w:jc w:val="center"/>
        <w:rPr>
          <w:rFonts w:ascii="Arial" w:hAnsi="Arial" w:cs="Arial"/>
          <w:sz w:val="24"/>
          <w:szCs w:val="24"/>
        </w:rPr>
      </w:pPr>
    </w:p>
    <w:p w:rsidR="00056E48" w:rsidRPr="00C77F4D" w:rsidRDefault="00056E48" w:rsidP="00056E48">
      <w:pPr>
        <w:jc w:val="center"/>
        <w:rPr>
          <w:rFonts w:ascii="Arial" w:eastAsia="Calibri" w:hAnsi="Arial" w:cs="Arial"/>
          <w:b/>
          <w:color w:val="333333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/>
          <w:color w:val="333333"/>
          <w:sz w:val="24"/>
          <w:szCs w:val="24"/>
          <w:lang w:eastAsia="en-US"/>
        </w:rPr>
        <w:t>Об утверждении Порядка 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Вьюнского сельсовета Колыванского района Новосибирской области, требований к договорам, заключаемым в связи с предоставлением указанных инвестиций</w:t>
      </w:r>
    </w:p>
    <w:p w:rsidR="00056E48" w:rsidRPr="00C77F4D" w:rsidRDefault="00056E48" w:rsidP="00056E48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В соответствии со статьей 80 Бюджетного кодекса Российской Федерации, руководствуясь Уставом Вьюнского сельсовета Колыванского района Новосибирской области, администрация Вьюнского сельсовета Колыванского района Новосибирской области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ПОСТАНОВЛЯЕТ: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1. Утвердить Порядок 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Вьюнского сельсовета Колыванского района Новосибирской области (приложение № 1).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2. Утвердить требования к договорам, заключаемым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Вьюнского сельсовета Колыванского  района Новосибирской области  (приложение № 2).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3.Ра</w:t>
      </w:r>
      <w:r w:rsidRPr="00C77F4D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зместить настоящее постановление на официальном сайте администрации 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Вьюнского сельсовета Колыванского </w:t>
      </w:r>
      <w:r w:rsidRPr="00C77F4D">
        <w:rPr>
          <w:rFonts w:ascii="Arial" w:eastAsia="Calibri" w:hAnsi="Arial" w:cs="Arial"/>
          <w:color w:val="000000"/>
          <w:sz w:val="24"/>
          <w:szCs w:val="24"/>
          <w:lang w:eastAsia="en-US"/>
        </w:rPr>
        <w:t>района Новосибирской области  в сети Интернет и опубликовать в периодическом печатном издании «Бюллетень Вьюнского сельсовета».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4. Контроль за выполнением настоящего постановления оставляю за собой.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И.О. Главы Вьюнского сельсовета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Колыванского района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Новосибирской области                                                      Т.В. Хименко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lastRenderedPageBreak/>
        <w:t>ПРИЛОЖЕНИЕ № 1</w:t>
      </w:r>
    </w:p>
    <w:p w:rsidR="00056E48" w:rsidRPr="00C77F4D" w:rsidRDefault="00056E48" w:rsidP="00056E48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УТВЕРЖДЕН</w:t>
      </w: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постановлением администрации</w:t>
      </w:r>
    </w:p>
    <w:p w:rsidR="00056E48" w:rsidRPr="00C77F4D" w:rsidRDefault="00056E48" w:rsidP="00056E48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Вьюнского сельсовета </w:t>
      </w:r>
    </w:p>
    <w:p w:rsidR="00056E48" w:rsidRPr="00C77F4D" w:rsidRDefault="00056E48" w:rsidP="00056E48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Колыванского района</w:t>
      </w:r>
    </w:p>
    <w:p w:rsidR="00056E48" w:rsidRPr="00C77F4D" w:rsidRDefault="00056E48" w:rsidP="00056E48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Новосибирской области</w:t>
      </w:r>
    </w:p>
    <w:p w:rsidR="00056E48" w:rsidRPr="00C77F4D" w:rsidRDefault="00056E48" w:rsidP="00056E48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от 24.05.2019  г.  № 93</w:t>
      </w:r>
    </w:p>
    <w:p w:rsidR="00056E48" w:rsidRPr="00C77F4D" w:rsidRDefault="00056E48" w:rsidP="00056E48">
      <w:pPr>
        <w:rPr>
          <w:rFonts w:ascii="Arial" w:hAnsi="Arial" w:cs="Arial"/>
          <w:sz w:val="24"/>
          <w:szCs w:val="24"/>
        </w:rPr>
      </w:pPr>
    </w:p>
    <w:p w:rsidR="00056E48" w:rsidRPr="00C77F4D" w:rsidRDefault="00056E48" w:rsidP="00056E48">
      <w:pPr>
        <w:jc w:val="both"/>
        <w:rPr>
          <w:rFonts w:ascii="Arial" w:hAnsi="Arial" w:cs="Arial"/>
          <w:sz w:val="24"/>
          <w:szCs w:val="24"/>
        </w:rPr>
      </w:pPr>
    </w:p>
    <w:p w:rsidR="00056E48" w:rsidRPr="00C77F4D" w:rsidRDefault="00056E48" w:rsidP="00056E48">
      <w:pPr>
        <w:jc w:val="center"/>
        <w:rPr>
          <w:rFonts w:ascii="Arial" w:hAnsi="Arial" w:cs="Arial"/>
          <w:b/>
          <w:sz w:val="24"/>
          <w:szCs w:val="24"/>
        </w:rPr>
      </w:pPr>
      <w:r w:rsidRPr="00C77F4D">
        <w:rPr>
          <w:rFonts w:ascii="Arial" w:hAnsi="Arial" w:cs="Arial"/>
          <w:b/>
          <w:sz w:val="24"/>
          <w:szCs w:val="24"/>
        </w:rPr>
        <w:t>ПОРЯДОК</w:t>
      </w:r>
    </w:p>
    <w:p w:rsidR="00056E48" w:rsidRPr="00C77F4D" w:rsidRDefault="00056E48" w:rsidP="00056E48">
      <w:pPr>
        <w:jc w:val="center"/>
        <w:rPr>
          <w:rFonts w:ascii="Arial" w:hAnsi="Arial" w:cs="Arial"/>
          <w:b/>
          <w:sz w:val="24"/>
          <w:szCs w:val="24"/>
        </w:rPr>
      </w:pPr>
      <w:r w:rsidRPr="00C77F4D">
        <w:rPr>
          <w:rFonts w:ascii="Arial" w:hAnsi="Arial" w:cs="Arial"/>
          <w:b/>
          <w:sz w:val="24"/>
          <w:szCs w:val="24"/>
        </w:rPr>
        <w:t>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</w:t>
      </w:r>
      <w:r w:rsidRPr="00C77F4D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7F4D">
        <w:rPr>
          <w:rFonts w:ascii="Arial" w:eastAsia="Calibri" w:hAnsi="Arial" w:cs="Arial"/>
          <w:b/>
          <w:sz w:val="24"/>
          <w:szCs w:val="24"/>
          <w:lang w:eastAsia="en-US"/>
        </w:rPr>
        <w:t>Вьюнского сельсовета Колыванского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C77F4D">
        <w:rPr>
          <w:rFonts w:ascii="Arial" w:hAnsi="Arial" w:cs="Arial"/>
          <w:b/>
          <w:sz w:val="24"/>
          <w:szCs w:val="24"/>
        </w:rPr>
        <w:t>района Новосибирской области</w:t>
      </w:r>
    </w:p>
    <w:p w:rsidR="00056E48" w:rsidRPr="00C77F4D" w:rsidRDefault="00056E48" w:rsidP="00056E48">
      <w:pPr>
        <w:jc w:val="both"/>
        <w:rPr>
          <w:rFonts w:ascii="Arial" w:hAnsi="Arial" w:cs="Arial"/>
          <w:sz w:val="24"/>
          <w:szCs w:val="24"/>
        </w:rPr>
      </w:pP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1. Настоящий Порядок устанавливает правила 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 (далее – юридические лица), в объекты капитального строительства и (или) на приобретение объектов недвижимого имущества за счет средств бюджета Вьюнского сельсовета Колыванского района Новосибирской области (далее соответственно – решение, бюджетные инвестиции).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2. Предоставление юридическим лицам бюджетных инвестиций влечет возникновение права муниципальной собственности на эквивалентную часть уставных (складочных) капиталов юридических лиц, которое оформляется участием Вьюнского сельсовета Колыванского района Новосибирской области в уставных (складочных) капиталах таких юридических лиц в соответствии с гражданским законодательством Российской Федерации.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3. Инициатором подготовки проекта решения выступает главный распорядитель средств бюджета  Вьюнского сельсовета Колыванского района Новосибирской области (далее – главный распорядитель), ответственный за реализацию мероприятия муниципальной программы, предусматривающего строительство (реконструкцию, в том числе с элементами реставрации, техническое перевооружение) объекта капитального строительства и (или) приобретение объекта недвижимого имущества.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4. Отбор объектов капитального строительства и объектов недвижимого имущества, на реализацию инвестиционных проектов по строительству (реконструкции, в том числе с элементами реставрации, техническому перевооружению) и (или) приобретению которых необходимо осуществлять бюджетные инвестиции, производится с учетом: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1) приоритетов и целей социально-экономического развития Вьюнского сельсовета Колыванского  района Новосибирской области;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2) оценки эффективности использования средств бюджета Вьюнского сельсовета Колыванского  района Новосибирской области, направляемых на капитальные вложения.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5. Бюджетные инвестиции не могут быть направлены юридическим лицом на финансовое обеспечение следующих работ: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1) разработка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lastRenderedPageBreak/>
        <w:t>2) приобретение земельных участков под строительство;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3) проведение технологического и ценового аудита инвестиционных проектов по строительству (реконструкции, техническому перевооружению) объектов капитального строительства в установленных законодательством Российской Федерации случаях;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4) проведение государственной экспертизы проектной документации и результатов инженерных изысканий, выполняемых для подготовки такой проектной документации;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5) проведение проверки достоверности определения сметной стоимости объектов капитального строительства, строительство (реконструкции, в том числе с элементами реставрации, технического перевооружения) которых планируется осуществить с привлечением средств бюджета Вьюнского сельсовета Колыванского  района Новосибирской области.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6. Главный распорядитель готовит проект решения в форме проекта постановления администрации Вьюнского сельсовета Колыванского района Новосибирской области.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7. В проект решения включается объект капитального строительства и (или) объект недвижимого имущества, инвестиционные проекты которых соответствуют критериям и предельному значению оценки эффективности использования средств бюджета Вьюнского сельсовета Колыванского района Новосибирской области, направляемых на капитальные вложения, проведенной главным распорядителем. В проект решения может быть включено несколько объектов капитального строительства и (или) объектов недвижимого имущества одного юридического лица, относящихся к одной сфере деятельности главного распорядителя.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8. Проект решения содержит в отношении каждого объекта капитального строительства и (или) приобретаемого объекта недвижимого имущества: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1) наименование объекта капитального строительства в соответствии с проектной документацией (паспортом инвестиционного проекта – в случае отсутствия утвержденной проектной документации на дату подготовки проекта решения) и (или) объекта недвижимого имущества согласно паспорту инвестиционного проекта;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2) направление инвестирования (строительство, реконструкция, в том числе с элементами реставрации, техническое перевооружение объекта капитального строительства и (или) приобретение объекта недвижимого имущества);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3) определение главного распорядителя;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4) определение застройщика или заказчика (заказчика-застройщика);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5) срок ввода в эксплуатацию объекта капитального строительства и (или) приобретения объекта недвижимого имущества;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6) сметную стоимость объекта капитального строительства (при наличии утвержденной проектной документации) или предполагаемую стоимость объекта капитального строительства и (или) стоимость приобретения объекта недвижимого имущества согласно паспорту инвестиционного проекта, а также распределение (по годам реализации инвестиционного проекта) сметной стоимости объекта капитального строительства или его предполагаемой стоимости либо стоимости приобретения объекта недвижимого имущества, рассчитанной в ценах соответствующих лет реализации инвестиционного проекта;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7) мощность (прирост мощности) объекта капитального строительства, подлежащая вводу в эксплуатацию, мощность объекта недвижимости;</w:t>
      </w:r>
      <w:bookmarkStart w:id="0" w:name="P72"/>
      <w:bookmarkEnd w:id="0"/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8) общий объем собственных и (или) заемных средств юридического лица, направляемых на реализацию инвестиционного проекта, а также распределение 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lastRenderedPageBreak/>
        <w:t>этих средств по годам реализации инвестиционного проекта (в ценах соответствующих лет реализации инвестиционного проекта);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9) общий (предельный) объем бюджетных инвестиций, предоставляемых на реализацию инвестиционного проекта, а также его распределение по годам реализации инвестиционного проекта (в ценах соответствующих лет реализации инвестиционного проекта).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9. Общий (предельный) объем бюджетных инвестиций, предоставляемых на реализацию инвестиционного проекта, не может быть установлен выше 90 процентов и ниже 5 процентов сметной стоимости объекта капитального строительства (при наличии утвержденной проектной документации) или предполагаемой стоимости объекта капитального строительства и (или) стоимости приобретения объекта недвижимого имущества согласно паспорту инвестиционного проекта (в ценах соответствующих лет реализации инвестиционного проекта).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10. В случае реализации инвестиционного проекта в рамках мероприятия муниципальной программы общий (предельный) объем бюджетных инвестиций, предоставляемых на реализацию такого инвестиционного проекта, не должен превышать объем бюджетных ассигнований на реализацию соответствующего мероприятия этой муниципальной программы.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11. Главный распорядитель направляет проект решения с пояснительной запиской и финансово-экономическим обоснованием к нему главе администрации Вьюнского сельсовета Колыванского района Новосибирской области (далее – глава администрации) на согласование не позднее, чем за два месяца до определенной в установленном порядке даты начала рассмотрения проекта бюджета Вьюнского сельсовета Колыванского района Новосибирской области на очередной финансовый год и плановый период.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12. К пояснительной записке прилагаются: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1) копии годовой бухгалтерской (финансовой) отчетности юридического лица, состоящей из бухгалтерского баланса, отчета о финансовых результатах, 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отчета о целевом использовании средств и приложений к ним, за последние 2 года;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2) решение общего собрания акционеров юридического лица о выплате дивидендов по акциям всех категорий (типов) за последние 2 года;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3) решение уполномоченного органа юридического лица о финансировании объекта капитального строительства и (или) объекта недвижимого имущества в объеме, предусмотренном в подпункте 8 пункта 8 настоящего Порядка.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13. Глава администрации рассматривает проект решения в течение 30 дней со дня его поступления. Согласованный и подписанный проект решения направляется в день его подписания главному распорядителю для составления проекта бюджета на очередной финансовый год и плановый период.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14. На основании решения главным распорядителем готовится проект договора между администрацией Вьюнского сельсовета Колыванского района Новосибирской области и юридическим лицом об участии Вьюнского сельсовета Колыванского  района Новосибирской области в собственности субъекта инвестиций.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15. Отсутствие оформленного в установленном порядке договора служит основанием для не предоставления бюджетных инвестиций.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ПРИЛОЖЕНИЕ № 2</w:t>
      </w: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УТВЕРЖДЕНЫ</w:t>
      </w: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                                                                             постановлением администрации                      Вьюнского сельсовета </w:t>
      </w: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>Колыванского  района</w:t>
      </w: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Новосибирской области</w:t>
      </w:r>
    </w:p>
    <w:p w:rsidR="00056E48" w:rsidRPr="00C77F4D" w:rsidRDefault="00056E48" w:rsidP="00056E48">
      <w:pPr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от 24.05.2019 г.  № 93</w:t>
      </w:r>
    </w:p>
    <w:p w:rsidR="00056E48" w:rsidRPr="00C77F4D" w:rsidRDefault="00056E48" w:rsidP="00056E48">
      <w:pPr>
        <w:rPr>
          <w:rFonts w:ascii="Arial" w:hAnsi="Arial" w:cs="Arial"/>
          <w:sz w:val="24"/>
          <w:szCs w:val="24"/>
        </w:rPr>
      </w:pPr>
    </w:p>
    <w:p w:rsidR="00056E48" w:rsidRPr="00C77F4D" w:rsidRDefault="00056E48" w:rsidP="00056E48">
      <w:pPr>
        <w:rPr>
          <w:rFonts w:ascii="Arial" w:hAnsi="Arial" w:cs="Arial"/>
          <w:sz w:val="24"/>
          <w:szCs w:val="24"/>
        </w:rPr>
      </w:pPr>
    </w:p>
    <w:p w:rsidR="00056E48" w:rsidRPr="00C77F4D" w:rsidRDefault="00056E48" w:rsidP="00056E48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/>
          <w:sz w:val="24"/>
          <w:szCs w:val="24"/>
          <w:lang w:eastAsia="en-US"/>
        </w:rPr>
        <w:t>ТРЕБОВАНИЯ</w:t>
      </w:r>
    </w:p>
    <w:p w:rsidR="00056E48" w:rsidRPr="00C77F4D" w:rsidRDefault="00056E48" w:rsidP="00056E48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/>
          <w:sz w:val="24"/>
          <w:szCs w:val="24"/>
          <w:lang w:eastAsia="en-US"/>
        </w:rPr>
        <w:t>к договорам, заключаемым в связи с предоставлением</w:t>
      </w:r>
    </w:p>
    <w:p w:rsidR="00056E48" w:rsidRPr="00C77F4D" w:rsidRDefault="00056E48" w:rsidP="00056E48">
      <w:pPr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/>
          <w:sz w:val="24"/>
          <w:szCs w:val="24"/>
          <w:lang w:eastAsia="en-US"/>
        </w:rPr>
        <w:t>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Вьюнского сельсовета Колыванского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C77F4D">
        <w:rPr>
          <w:rFonts w:ascii="Arial" w:eastAsia="Calibri" w:hAnsi="Arial" w:cs="Arial"/>
          <w:b/>
          <w:sz w:val="24"/>
          <w:szCs w:val="24"/>
          <w:lang w:eastAsia="en-US"/>
        </w:rPr>
        <w:t>района Новосибирской области</w:t>
      </w:r>
    </w:p>
    <w:p w:rsidR="00056E48" w:rsidRPr="00C77F4D" w:rsidRDefault="00056E48" w:rsidP="00056E48">
      <w:pPr>
        <w:rPr>
          <w:rFonts w:ascii="Arial" w:hAnsi="Arial" w:cs="Arial"/>
          <w:sz w:val="24"/>
          <w:szCs w:val="24"/>
        </w:rPr>
      </w:pP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 1. Настоящие требования распространяются на договоры, заключаемые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 </w:t>
      </w: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(далее – юридическое лицо)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t>, в объекты капитального строительства и (или) на приобретение объектов недвижимого имущества за счет средств бюджета Вьюнского сельсовета Колыванского района Новосибирской области (далее – договор).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 xml:space="preserve">      2. Договор заключается между администрацией 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t>Вьюнского сельсовета Колыванского  района Новосибирской области</w:t>
      </w: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 xml:space="preserve"> и юридическим лицом в письменной форме.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sz w:val="24"/>
          <w:szCs w:val="24"/>
          <w:lang w:eastAsia="en-US"/>
        </w:rPr>
        <w:t xml:space="preserve">     3. </w:t>
      </w: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Договор должен содержать следующие положения: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1) цель предоставления бюджетных инвестиций, включая в отношении каждого объекта капитального строительства и (или) объекта недвижимого имущества его наименование, мощность, сроки строительства (реконструкции, в том числе с элементами реставрации, технического перевооружения) и (или) приобретения, сметную стоимость и (или) стоимость приобретения, а также общий объем капитальных вложений за счет всех источников финансового обеспечения;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2) условия предоставления бюджетных инвестиций, в том числе обязательство юридического лица, получающего бюджетные инвестиции, обеспечить вложение в реализацию инвестиционного проекта по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 собственных и (или) заемных средств;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3) объем предоставляемых бюджетных инвестиций с разбивкой по годам реализации инвестиционного проекта;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4) порядок и сроки предоставления отчетности об использовании бюджетных инвестиций по формам, установленным главным распорядителем;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5) право главного распорядителя на проведение проверок соблюдения юридическим лицом условий предоставления бюджетных инвестиций;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6) условие об определении юридическим лицом поставщика (подрядчика, исполнителя) и об исполнении гражданско-правовых договоров, заключенных им в целях реализации инвестиционного проекта по строительству (реконструкции, в том числе с элементами реставрации, техническому перевооружению) объекта капитального строительства и (или) приобретению объекта недвижимого имущества в соответствии с законодательством Российской Федерации по осуществлению закупок товаров, работ, услуг для обеспечения муниципальных нужд;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lastRenderedPageBreak/>
        <w:t>7) обязанность юридического лица разработать проектную документацию и провести инженерные изыскания, выполняемые для подготовки такой проектной документации, а также провести государственную экспертизу проектной документации и результатов инженерных изысканий (если проведение такой экспертизы в соответствии с законодательством Российской Федерации является обязательным) без использования на эти цели бюджетных инвестиций;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 xml:space="preserve">8) обязанность юридического лица провести проверку достоверности определения сметной стоимости объектов капитального строительства, строительство (реконструкция, в том числе с элементами реставрации, техническое перевооружение) которых финансируется с привлечением средств бюджета 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t>Вьюнского сельсовета Колыванского района Новосибирской области</w:t>
      </w: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9) обязанность субъекта бюджетных инвестиций провести технологический и ценовой аудит инвестиционных проектов по строительству (реконструкции, техническому перевооружению) объектов капитального строительства в случаях и порядке, установленных законодательством Российской Федерации, без использования на эти цели бюджетных инвестиций;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 xml:space="preserve">10)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бюджетных инвестиций иных операций, определенных постановлением администрации 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t>Вьюнского сельсовета Колыванского района Новосибирской области</w:t>
      </w: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11) порядок возврата юридическим лицом, получающим бюджетные инвестиции, полученных средств в случае установления факта несоблюдения им целей, условий и порядка предоставления бюджетных инвестиций;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>12) ответственность юридического лица за неисполнение или ненадлежащее исполнение обязательств по договору.</w:t>
      </w:r>
    </w:p>
    <w:p w:rsidR="00056E48" w:rsidRPr="00C77F4D" w:rsidRDefault="00056E48" w:rsidP="00056E48">
      <w:pPr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 xml:space="preserve">    4. Договор оформляется в течение трех месяцев после дня вступления в силу решения Совета </w:t>
      </w:r>
      <w:r w:rsidRPr="00C77F4D">
        <w:rPr>
          <w:rFonts w:ascii="Arial" w:eastAsia="Calibri" w:hAnsi="Arial" w:cs="Arial"/>
          <w:sz w:val="24"/>
          <w:szCs w:val="24"/>
          <w:lang w:eastAsia="en-US"/>
        </w:rPr>
        <w:t>Вьюнского сельсовета Колыванского района Новосибирской области</w:t>
      </w:r>
      <w:r w:rsidRPr="00C77F4D">
        <w:rPr>
          <w:rFonts w:ascii="Arial" w:eastAsia="Calibri" w:hAnsi="Arial" w:cs="Arial"/>
          <w:bCs/>
          <w:sz w:val="24"/>
          <w:szCs w:val="24"/>
          <w:lang w:eastAsia="en-US"/>
        </w:rPr>
        <w:t xml:space="preserve"> о местном бюджете на очередной год.</w:t>
      </w:r>
    </w:p>
    <w:p w:rsidR="0007449B" w:rsidRPr="00C77F4D" w:rsidRDefault="0007449B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07449B" w:rsidRPr="00C77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766"/>
    <w:rsid w:val="00056E48"/>
    <w:rsid w:val="0007449B"/>
    <w:rsid w:val="00864766"/>
    <w:rsid w:val="00C7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2496</Words>
  <Characters>14230</Characters>
  <Application>Microsoft Office Word</Application>
  <DocSecurity>0</DocSecurity>
  <Lines>118</Lines>
  <Paragraphs>33</Paragraphs>
  <ScaleCrop>false</ScaleCrop>
  <Company>щш</Company>
  <LinksUpToDate>false</LinksUpToDate>
  <CharactersWithSpaces>16693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4</cp:revision>
  <dcterms:created xsi:type="dcterms:W3CDTF">2019-05-27T06:51:00Z</dcterms:created>
  <dcterms:modified xsi:type="dcterms:W3CDTF">2019-05-27T07:27:00Z</dcterms:modified>
</cp:coreProperties>
</file>