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566000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174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26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9759E7" w:rsidRPr="009759E7" w:rsidRDefault="00926846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85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07B" w:rsidRDefault="009759E7" w:rsidP="00CD0ECC">
      <w:pPr>
        <w:spacing w:after="0" w:line="270" w:lineRule="atLeas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настоящем номере «Бюллетеня Вьюнского сельсовета» публикуются: </w:t>
      </w:r>
      <w:r w:rsidR="00212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решения 5</w:t>
      </w:r>
      <w:r w:rsidR="009268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 </w:t>
      </w:r>
      <w:r w:rsidR="00212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сессии Совета депутатов Вьюнского сельсовета</w:t>
      </w:r>
      <w:r w:rsid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 постановления администрации № 82, 83, 84, 85, 86, </w:t>
      </w:r>
      <w:bookmarkStart w:id="0" w:name="_GoBack"/>
      <w:bookmarkEnd w:id="0"/>
      <w:r w:rsid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87</w:t>
      </w:r>
    </w:p>
    <w:p w:rsidR="003D44E3" w:rsidRDefault="003D44E3" w:rsidP="00923AE2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1218F" w:rsidRPr="00010DFE" w:rsidRDefault="0021218F" w:rsidP="00BF0EF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26846" w:rsidRPr="00926846" w:rsidRDefault="00926846" w:rsidP="00BF0EF6">
      <w:pPr>
        <w:tabs>
          <w:tab w:val="left" w:pos="7230"/>
        </w:tabs>
        <w:spacing w:after="0" w:line="240" w:lineRule="auto"/>
        <w:ind w:right="-284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>СОВЕТ ДЕПУТАТОВ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>ВЬЮНСКОГО СЕЛЬСОВЕТА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>КОЛЫВАНСКОГО РАЙОНА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>НОВОСИБИРСКОЙ ОБЛАСТИ</w:t>
      </w:r>
    </w:p>
    <w:p w:rsidR="00926846" w:rsidRPr="00926846" w:rsidRDefault="00926846" w:rsidP="00BF0EF6">
      <w:pPr>
        <w:spacing w:after="0" w:line="240" w:lineRule="auto"/>
        <w:ind w:left="-567" w:right="425" w:firstLine="141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>(пятый созыв)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>РЕШЕНИЕ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>59 сессии    5 созыва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6846">
        <w:rPr>
          <w:rFonts w:ascii="Arial" w:eastAsia="Times New Roman" w:hAnsi="Arial" w:cs="Arial"/>
          <w:sz w:val="20"/>
          <w:szCs w:val="20"/>
          <w:lang w:eastAsia="ru-RU"/>
        </w:rPr>
        <w:t xml:space="preserve">03 июля  2020 года                                       </w:t>
      </w:r>
      <w:proofErr w:type="gramStart"/>
      <w:r w:rsidRPr="00926846">
        <w:rPr>
          <w:rFonts w:ascii="Arial" w:eastAsia="Times New Roman" w:hAnsi="Arial" w:cs="Arial"/>
          <w:sz w:val="20"/>
          <w:szCs w:val="20"/>
          <w:lang w:eastAsia="ru-RU"/>
        </w:rPr>
        <w:t>с</w:t>
      </w:r>
      <w:proofErr w:type="gramEnd"/>
      <w:r w:rsidRPr="00926846">
        <w:rPr>
          <w:rFonts w:ascii="Arial" w:eastAsia="Times New Roman" w:hAnsi="Arial" w:cs="Arial"/>
          <w:sz w:val="20"/>
          <w:szCs w:val="20"/>
          <w:lang w:eastAsia="ru-RU"/>
        </w:rPr>
        <w:t>. Вьюны                                                              № 59/270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О внесении изменений в решение сессии «О бюджете Вьюнского сельсовета  Колыванского района Новосибирской области  на 2020 год и  плановый период  2021-2022 годов» №52\234 от 26.12.2019года</w:t>
      </w:r>
    </w:p>
    <w:p w:rsidR="00926846" w:rsidRPr="00926846" w:rsidRDefault="00926846" w:rsidP="00BF0EF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92684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</w:t>
      </w:r>
      <w:r w:rsidRPr="00926846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926846">
        <w:rPr>
          <w:rFonts w:ascii="Arial" w:eastAsia="Times New Roman" w:hAnsi="Arial" w:cs="Arial"/>
          <w:sz w:val="20"/>
          <w:szCs w:val="20"/>
          <w:lang w:val="x-none" w:eastAsia="x-none"/>
        </w:rPr>
        <w:t>Российской Федерации», Закона Новосибирской области «Об областном бюджете  Новосибирской области на 2020год и плановый период 2021 и 2022 годов», Положением «О бюджетном процессе Вьюнского сельсовета Колыванского района Новосибирской области», Уставом Вьюнского сельсовета  Совет депутатов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РЕШИЛ: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1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.Утвердить основные характеристики бюджета   Вьюнского сельсовета на 2020г.: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1.1.прогнозируемый общий объем доходов бюджета в сумме  15 617,3 тыс. руб., в том числе общий объем межбюджетных трансфертов, получаемых от других бюджетов бюджетной системы Российской Федерации в сумме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12 150,0</w:t>
      </w: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тыс. рублей.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1.2.общий объем расходов бюджета в сумме  16 006,6  тыс. рублей.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1.3.дефицит бюджета  в сумме 389,3 </w:t>
      </w:r>
      <w:proofErr w:type="spell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тыс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.р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>ублей</w:t>
      </w:r>
      <w:proofErr w:type="spellEnd"/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2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.Утвердить основные характеристики бюджета   Вьюнского сельсовета на 2021год и на 2022 год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2.1. прогнозируемый общий объем доходов  бюджета  на 2021 год  в сумме 5 936,8 тыс. рублей, в том числе общий объем межбюджетных трансфертов, получаемых от других бюджетов бюджетной системы Российской Федерации в сумме 2 513,5тыс. рублей и на 2022 год в сумме 6 104,7 тыс. рублей, в том числе общий объем межбюджетных трансфертов, получаемых от других бюджетов бюджетной системы Российской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Федерации в сумме 2 582,8</w:t>
      </w: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тыс. рублей.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2.2. общий объем расходов бюджета  на 2021год в сумме  5 936,8  тыс. рублей, в том числе условно утвержденные расходы 148,4 </w:t>
      </w:r>
      <w:proofErr w:type="spell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тыс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.р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>ублей</w:t>
      </w:r>
      <w:proofErr w:type="spell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и на 2022 год в сумме  6 104,7  тыс. рублей., в том числе условно утвержденные расходы 305,2 </w:t>
      </w:r>
      <w:proofErr w:type="spell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тыс.рублей</w:t>
      </w:r>
      <w:proofErr w:type="spell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2.3.дефицит бюджета  на 2021год  в сумме 0,0тыс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.р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ублей,  и на 2022год  в сумме 0,0 </w:t>
      </w:r>
      <w:proofErr w:type="spell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тыс.рублей</w:t>
      </w:r>
      <w:proofErr w:type="spell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3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.Установить, что доходы бюджета  Вьюнского  сельсовета на 2020год  и плановый период 2021 и 2022годов   формируются  за счет доходов от  предусмотренных  законодательством  Российской Федерации  о налогах и сборах федеральных налогов и сборов,  неналоговых доходов, а так же за счет безвозмездных  поступлений  согласно  приложения   №1  к настоящему Решению.</w:t>
      </w:r>
      <w:proofErr w:type="gramEnd"/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4.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Установить   в пределах общего объема расходов  распределение бюджетных ассигнований в традиционной структуре по разделам и подразделам, целевым статьям и видам расходов классификации расходов местного бюджета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: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>4.1 установленного пунктом 1.2 настоящего Решения на 2020год согласно приложения №2 к настоящему Решению;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5. 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Утвердить ведомственную структуру расходов бюджета Вьюнского  сельсовета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:</w:t>
      </w:r>
      <w:proofErr w:type="gramEnd"/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5.1.на 2020 год 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согласно приложения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№ 3 к настоящему Решению;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6. 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Установить источники финансирования дефицита бюджета  Вьюнского  сельсовета: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6.1. на 2020 год  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согласно    приложения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№ 4 к настоящему Решению;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7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. Установить в соответствии с </w:t>
      </w:r>
      <w:hyperlink r:id="rId8" w:history="1">
        <w:r w:rsidRPr="00926846">
          <w:rPr>
            <w:rFonts w:ascii="Arial" w:eastAsia="Times New Roman" w:hAnsi="Arial" w:cs="Arial"/>
            <w:sz w:val="18"/>
            <w:szCs w:val="18"/>
            <w:lang w:eastAsia="ru-RU"/>
          </w:rPr>
          <w:t>пунктом 8 статьи 217</w:t>
        </w:r>
      </w:hyperlink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Бюджетного кодекса Российской Федерации следующие основания для внесения в 2020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бюджета в случае реорганизации, ликвидации муниципального учреждения;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дств пр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3) перераспределение бюджетных ассигнований между разделами, подразделами, целевыми статьями и 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lastRenderedPageBreak/>
        <w:t>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4) увеличение бюджетных ассигнований в части расходов, производимых за счет средств федерального бюджетов, при доведении лимитов бюджетных обязательств в 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части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5)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6) распределение на основании 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7)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местного бюджета для отражения расходных обязательств, на которые предоставляется </w:t>
      </w:r>
      <w:proofErr w:type="spell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софинансирование</w:t>
      </w:r>
      <w:proofErr w:type="spell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из областного бюджета;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8)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926846" w:rsidRPr="00926846" w:rsidRDefault="00926846" w:rsidP="00926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9) перераспределение бюджетных ассигнований между разделами, подразделами, целевыми статьями и видами расходов классификации  расходов  бюджетов, предусмотренных главному распорядителю бюджетных средств в текущем финансовом году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,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при необходимости  возврата  средств в областной бюджет  в результате  нарушения  исполнения обязательств , предусмотренных соглашениями о предоставлении субсидии из областного бюджета.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8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>. Направить Решение Главе Вьюнского  сельсовета для подписания и обнародования.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9</w:t>
      </w: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. Опубликовать настоящее Решение в </w:t>
      </w:r>
      <w:r w:rsidRPr="0092684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периодическом печатном издании «Бюллетень Вьюнского сельсовета» и разместить на официальном сайте администрации Вьюнского сельсовета</w:t>
      </w: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10.</w:t>
      </w:r>
      <w:proofErr w:type="gram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Контроль за</w:t>
      </w:r>
      <w:proofErr w:type="gram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исполнением Решения возложить на постоянную комиссию по бюджетной и финансово кредитной политике и муниципальной собственности Совета депутатов  Вьюнского сельсовета.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>Председатель Совета депутатов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Вьюнского  сельсовета 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Колыванского района 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Н.М.Лунегова</w:t>
      </w:r>
      <w:proofErr w:type="spellEnd"/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Глава Вьюнского  сельсовета 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Колыванского района </w:t>
      </w:r>
    </w:p>
    <w:p w:rsidR="00926846" w:rsidRPr="00926846" w:rsidRDefault="00926846" w:rsidP="0092684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926846">
        <w:rPr>
          <w:rFonts w:ascii="Arial" w:eastAsia="Times New Roman" w:hAnsi="Arial" w:cs="Arial"/>
          <w:sz w:val="18"/>
          <w:szCs w:val="18"/>
          <w:lang w:eastAsia="ru-RU"/>
        </w:rPr>
        <w:t>Т.В.Хименко</w:t>
      </w:r>
      <w:proofErr w:type="spellEnd"/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     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Приложение №1                                                                                       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к  Решению 59 сессии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Совета депутатов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Вьюнского сельсовета 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№ 59\270от 03.07.2020г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26846">
        <w:rPr>
          <w:rFonts w:ascii="Arial" w:eastAsia="Times New Roman" w:hAnsi="Arial" w:cs="Arial"/>
          <w:b/>
          <w:sz w:val="20"/>
          <w:szCs w:val="20"/>
          <w:lang w:eastAsia="ru-RU"/>
        </w:rPr>
        <w:t>Доходная часть бюджета   Вьюнского сельсовета    на 2020год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Таблица  1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353"/>
        <w:gridCol w:w="1701"/>
        <w:gridCol w:w="1276"/>
        <w:gridCol w:w="1984"/>
      </w:tblGrid>
      <w:tr w:rsidR="00926846" w:rsidRPr="00926846" w:rsidTr="00D31D81">
        <w:trPr>
          <w:trHeight w:val="369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Код   БК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кода БК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   2020год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,т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.руб</w:t>
            </w:r>
          </w:p>
        </w:tc>
      </w:tr>
      <w:tr w:rsidR="00926846" w:rsidRPr="00926846" w:rsidTr="00D31D81">
        <w:trPr>
          <w:trHeight w:val="86"/>
        </w:trPr>
        <w:tc>
          <w:tcPr>
            <w:tcW w:w="5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 утверждению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182 1 01 02000 01 0000 110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727,3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727,3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182 1 01 02010 01 1000 110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облагаемых по нал. ст., установленной п.1 ст.224 НК РФ за исключением доходов, полученных физическими лицами ,зарегистрированных в качестве ИП.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721,7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182 1 01 02010 01 2100 110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</w:t>
            </w: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физ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.л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иц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доходов, источником которых является налоговый агент ,за исключением доходов, в отношении которых исчисление и уплата налога  осуществляются в соответствии с ст.227,227.1 и 228 НК РФ(пени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182 1 01 02010 01 3000 110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</w:t>
            </w: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физ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.л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иц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доходов, источником которых является налоговый агент ,за исключением доходов ,в отношении которых исчисление и уплата налога  осуществляются в соответствии с ст.227,227.1 и 228 НК РФ(суммы взысканий (штрафы) по соответствующему платежу согласно действующему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182 1 01 02020 01 1000 110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gramStart"/>
            <w:r w:rsidRPr="00926846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(сумма платежа (перерасчеты, недоимки и задолженности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2,4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182 1 01 02020 01 2100 110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gramStart"/>
            <w:r w:rsidRPr="00926846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(пени по соответствующему платежу)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182 1 01 02020 01 3000 110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anchor="block_227" w:history="1">
              <w:r w:rsidRPr="00926846">
                <w:rPr>
                  <w:rFonts w:ascii="Arial Narrow" w:eastAsia="Times New Roman" w:hAnsi="Arial Narrow" w:cs="Arial"/>
                  <w:bCs/>
                  <w:color w:val="000000"/>
                  <w:sz w:val="16"/>
                  <w:szCs w:val="16"/>
                  <w:lang w:eastAsia="ru-RU"/>
                </w:rPr>
                <w:t>статьей 227</w:t>
              </w:r>
            </w:hyperlink>
            <w:r w:rsidRPr="00926846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  <w:tbl>
            <w:tblPr>
              <w:tblW w:w="556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66"/>
            </w:tblGrid>
            <w:tr w:rsidR="00926846" w:rsidRPr="00926846" w:rsidTr="00D31D81">
              <w:tc>
                <w:tcPr>
                  <w:tcW w:w="5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26846" w:rsidRPr="00926846" w:rsidRDefault="00926846" w:rsidP="00926846">
                  <w:pPr>
                    <w:spacing w:before="100" w:beforeAutospacing="1" w:after="100" w:afterAutospacing="1" w:line="240" w:lineRule="auto"/>
                    <w:rPr>
                      <w:rFonts w:ascii="Arial Narrow" w:eastAsia="Times New Roman" w:hAnsi="Arial Narrow" w:cs="Arial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182 1 01 02030 01 1000 110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anchor="block_228" w:history="1">
              <w:r w:rsidRPr="00926846">
                <w:rPr>
                  <w:rFonts w:ascii="Arial Narrow" w:eastAsia="Times New Roman" w:hAnsi="Arial Narrow" w:cs="Arial"/>
                  <w:bCs/>
                  <w:color w:val="000000"/>
                  <w:sz w:val="16"/>
                  <w:szCs w:val="16"/>
                  <w:lang w:eastAsia="ru-RU"/>
                </w:rPr>
                <w:t>статьей 228</w:t>
              </w:r>
            </w:hyperlink>
            <w:r w:rsidRPr="00926846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100 1 03 02000 01 0000 110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Акцизы по подакцизным товарам (продукции)</w:t>
            </w:r>
            <w:proofErr w:type="gram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,п</w:t>
            </w:r>
            <w:proofErr w:type="gram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роизводимым на территории 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1281,4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100 1 03 02231 01 0000 110 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Доходы от  уплаты акцизов на дизельное топливо, подлежащие распределению между бюджетами субъектов РФ и местными бюджетами, с учетом нормативов отчислений в местные бюджеты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586,8</w:t>
            </w:r>
          </w:p>
        </w:tc>
      </w:tr>
      <w:tr w:rsidR="00926846" w:rsidRPr="00926846" w:rsidTr="00D31D81">
        <w:trPr>
          <w:trHeight w:val="3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100 1 03 02241 01 0000 110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 уплаты акцизов на моторные масла  для дизельны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х(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или)карбюраторных (инжекторных) ,с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100 1 03 02251 01 0000 110 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 уплаты акцизов  на автомобильный бензин, 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787,0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100 1 03 02261 01 0000 110 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 уплаты акцизов на прямогонный бензин, 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-95,4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182 1 05 03000 01 0000 110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с.х</w:t>
            </w:r>
            <w:proofErr w:type="gram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.н</w:t>
            </w:r>
            <w:proofErr w:type="gram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алог</w:t>
            </w:r>
            <w:proofErr w:type="spell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23,1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182 1 05 03010 01 1000 110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с.х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.н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алог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(сумма платежа (перерасчеты недоимка и задолженность по соответствующему платежу, в том числе по отмененному))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182 1 06 01030 10 0000 110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Налог на имущество  физ. лиц</w:t>
            </w:r>
            <w:proofErr w:type="gram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взимаемых по ставкам , применяемым к объектам налогообложения, расположенных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22,5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182 1 06 01030 10 1000 110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применяемым к объектам налогообложения, расположенных в границах поселений (сумма платежа (перерасчеты, недоимка и задолженность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182 1 06 01030 10 2100 110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применяемым к объектам налогообложения, расположенных в границах поселений  </w:t>
            </w:r>
            <w:r w:rsidRPr="00926846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(пени)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182 1 06 06000 00 0000 110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Земельный налог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val="en-US"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val="en-US" w:eastAsia="ru-RU"/>
              </w:rPr>
              <w:t>1078.4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1108,4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 платежа, перерасчеты, недоимка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628,0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182 1 06 06033 10 2100 110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182 1 06 06033 10 3000 110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926846" w:rsidRPr="00926846" w:rsidTr="00D31D81">
        <w:trPr>
          <w:trHeight w:val="76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182 1 06 06043 10 1000 110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сумма платежа, перерасчеты, недоимка и задолженность по соответствующему платежу, в </w:t>
            </w: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т.ч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476,8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182 1 06 06043 10 2100 110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1,6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                001 1 08 04020 01 0000 110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Государственная пошлина за  совершение   нотариальных  действий (за исключением действий, совершенных консульскими учреждениями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6,3</w:t>
            </w:r>
          </w:p>
        </w:tc>
      </w:tr>
      <w:tr w:rsidR="00926846" w:rsidRPr="00926846" w:rsidTr="00D31D81">
        <w:trPr>
          <w:trHeight w:val="103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001 1 08 04020 01 1000 110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Государственная пошлина за  совершение   нотариальных  действий 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налоговых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3169,0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001  1 11 05035 10 0000 120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сдачи в  аренду имущества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001 1 13 0199 51 00000 130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001 1 13 02065 10 0000 130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Итого собственные 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3437,3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3467,3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001 2 00 00000 00 0000 000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12150,0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001 202 15001 10 0000 150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3096,0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001 202 20216 10 0000 150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2698,2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2698,2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                001 202 29999 10 0000 150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5755,7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5755,7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001 202 49999 10 0000 150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500,0</w:t>
            </w:r>
          </w:p>
        </w:tc>
      </w:tr>
      <w:tr w:rsidR="00926846" w:rsidRPr="00926846" w:rsidTr="00D31D81">
        <w:trPr>
          <w:trHeight w:val="8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001 202 30024 10 0000 150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0,1</w:t>
            </w:r>
          </w:p>
        </w:tc>
      </w:tr>
      <w:tr w:rsidR="00926846" w:rsidRPr="00926846" w:rsidTr="00D31D8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parajita"/>
                <w:color w:val="000000"/>
                <w:sz w:val="16"/>
                <w:szCs w:val="16"/>
                <w:lang w:eastAsia="ru-RU"/>
              </w:rPr>
              <w:t xml:space="preserve">                  </w:t>
            </w:r>
            <w:r w:rsidRPr="00926846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>001  2 02 35118 10 0000 150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</w:tr>
      <w:tr w:rsidR="00926846" w:rsidRPr="00926846" w:rsidTr="00D31D81">
        <w:trPr>
          <w:trHeight w:val="5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15587,3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15617,3</w:t>
            </w:r>
          </w:p>
        </w:tc>
      </w:tr>
    </w:tbl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2684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>Приложение №2</w:t>
      </w:r>
    </w:p>
    <w:p w:rsidR="00926846" w:rsidRPr="00926846" w:rsidRDefault="00926846" w:rsidP="00926846">
      <w:pPr>
        <w:spacing w:after="0" w:line="240" w:lineRule="auto"/>
        <w:ind w:right="-142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                                                                                                                                          к  решению 59 сессии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Совета     депутатов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Вьюнского сельсовета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№59\270 от 03.07.2020г.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26846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926846" w:rsidRPr="00926846" w:rsidRDefault="00926846" w:rsidP="00926846">
      <w:pPr>
        <w:spacing w:after="120" w:line="240" w:lineRule="auto"/>
        <w:jc w:val="center"/>
        <w:rPr>
          <w:rFonts w:ascii="Arial" w:eastAsia="Times New Roman" w:hAnsi="Arial" w:cs="Arial"/>
          <w:sz w:val="16"/>
          <w:szCs w:val="16"/>
          <w:lang w:val="x-none" w:eastAsia="x-none"/>
        </w:rPr>
      </w:pPr>
      <w:r w:rsidRPr="00926846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926846">
        <w:rPr>
          <w:rFonts w:ascii="Arial" w:eastAsia="Times New Roman" w:hAnsi="Arial" w:cs="Arial"/>
          <w:b/>
          <w:sz w:val="18"/>
          <w:szCs w:val="18"/>
          <w:lang w:val="x-none" w:eastAsia="x-none"/>
        </w:rPr>
        <w:t>Распределение бюджетных ассигнований на 20</w:t>
      </w:r>
      <w:r w:rsidRPr="00926846">
        <w:rPr>
          <w:rFonts w:ascii="Arial" w:eastAsia="Times New Roman" w:hAnsi="Arial" w:cs="Arial"/>
          <w:b/>
          <w:sz w:val="18"/>
          <w:szCs w:val="18"/>
          <w:lang w:eastAsia="x-none"/>
        </w:rPr>
        <w:t>20</w:t>
      </w:r>
      <w:r w:rsidRPr="00926846">
        <w:rPr>
          <w:rFonts w:ascii="Arial" w:eastAsia="Times New Roman" w:hAnsi="Arial" w:cs="Arial"/>
          <w:b/>
          <w:sz w:val="18"/>
          <w:szCs w:val="18"/>
          <w:lang w:val="x-none" w:eastAsia="x-none"/>
        </w:rPr>
        <w:t xml:space="preserve"> год по разделам и подразделам, целевым статьям и видам расходов,</w:t>
      </w:r>
      <w:r w:rsidRPr="00926846">
        <w:rPr>
          <w:rFonts w:ascii="Arial" w:eastAsia="Times New Roman" w:hAnsi="Arial" w:cs="Arial"/>
          <w:b/>
          <w:sz w:val="18"/>
          <w:szCs w:val="18"/>
          <w:lang w:eastAsia="x-none"/>
        </w:rPr>
        <w:t xml:space="preserve"> </w:t>
      </w:r>
      <w:proofErr w:type="spellStart"/>
      <w:r w:rsidRPr="00926846">
        <w:rPr>
          <w:rFonts w:ascii="Arial" w:eastAsia="Times New Roman" w:hAnsi="Arial" w:cs="Arial"/>
          <w:b/>
          <w:sz w:val="18"/>
          <w:szCs w:val="18"/>
          <w:lang w:val="x-none" w:eastAsia="x-none"/>
        </w:rPr>
        <w:t>тыс.руб</w:t>
      </w:r>
      <w:proofErr w:type="spellEnd"/>
      <w:r w:rsidRPr="00926846">
        <w:rPr>
          <w:rFonts w:ascii="Arial" w:eastAsia="Times New Roman" w:hAnsi="Arial" w:cs="Arial"/>
          <w:sz w:val="18"/>
          <w:szCs w:val="18"/>
          <w:lang w:val="x-none" w:eastAsia="x-none"/>
        </w:rPr>
        <w:t xml:space="preserve">.                                                                                                                  </w:t>
      </w:r>
      <w:r w:rsidRPr="00926846">
        <w:rPr>
          <w:rFonts w:ascii="Arial" w:eastAsia="Times New Roman" w:hAnsi="Arial" w:cs="Arial"/>
          <w:sz w:val="16"/>
          <w:szCs w:val="16"/>
          <w:lang w:val="x-none" w:eastAsia="x-none"/>
        </w:rPr>
        <w:t>Таблица 1</w:t>
      </w:r>
    </w:p>
    <w:tbl>
      <w:tblPr>
        <w:tblW w:w="23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09"/>
        <w:gridCol w:w="567"/>
        <w:gridCol w:w="1559"/>
        <w:gridCol w:w="567"/>
        <w:gridCol w:w="851"/>
        <w:gridCol w:w="992"/>
        <w:gridCol w:w="4010"/>
        <w:gridCol w:w="4574"/>
        <w:gridCol w:w="4574"/>
        <w:gridCol w:w="992"/>
        <w:gridCol w:w="992"/>
      </w:tblGrid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Рзд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Цст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ind w:firstLine="708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ind w:firstLine="708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x-none"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x-none" w:eastAsia="x-none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4147,0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4177,0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7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1209,0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1209,0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государственными (муниципальными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719,4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5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Резервный фонд 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Резервные средства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68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926846" w:rsidRPr="00926846" w:rsidTr="00D31D8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68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926846" w:rsidRPr="00926846" w:rsidTr="00D31D8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</w:t>
            </w:r>
          </w:p>
        </w:tc>
      </w:tr>
      <w:tr w:rsidR="00926846" w:rsidRPr="00926846" w:rsidTr="00D31D8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926846" w:rsidRPr="00926846" w:rsidTr="00D31D8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926846" w:rsidRPr="00926846" w:rsidTr="00D31D8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</w:tr>
      <w:tr w:rsidR="00926846" w:rsidRPr="00926846" w:rsidTr="00D31D8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них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,а</w:t>
            </w:r>
            <w:proofErr w:type="spellEnd"/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2969,0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2969,0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6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Социальная политик</w:t>
            </w: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3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  <w:trHeight w:val="7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15976,6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+30,0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16066,6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26846" w:rsidRPr="00926846" w:rsidRDefault="00926846" w:rsidP="00926846">
      <w:pPr>
        <w:tabs>
          <w:tab w:val="left" w:pos="561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926846" w:rsidRPr="00926846" w:rsidRDefault="00926846" w:rsidP="00926846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Приложение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  <w:t>№3</w:t>
      </w:r>
    </w:p>
    <w:p w:rsidR="00926846" w:rsidRPr="00926846" w:rsidRDefault="00926846" w:rsidP="009268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к решению  59 сессии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Совета     депутатов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Вьюнского сельсовета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№59/270 от 03.07.2020г.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Ведомственная структура расходов Вьюнского сельсовета на 2020 год, </w:t>
      </w:r>
      <w:proofErr w:type="spellStart"/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тыс</w:t>
      </w:r>
      <w:proofErr w:type="gramStart"/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.р</w:t>
      </w:r>
      <w:proofErr w:type="gramEnd"/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уб</w:t>
      </w:r>
      <w:proofErr w:type="spellEnd"/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.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Таблица 1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567"/>
        <w:gridCol w:w="567"/>
        <w:gridCol w:w="425"/>
        <w:gridCol w:w="1418"/>
        <w:gridCol w:w="567"/>
        <w:gridCol w:w="1605"/>
      </w:tblGrid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ГРБС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Рзд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Цст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  <w:p w:rsidR="00926846" w:rsidRPr="00926846" w:rsidRDefault="00926846" w:rsidP="00926846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4177,0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718,3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258,7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рганов  государственной власти и </w:t>
            </w: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322,3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2926,1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1209,0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1717,0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1417,0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416,1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Резервный фонд 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24,6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Резервные средства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Защита населения и территории от ЧС природного и техногенного характера, 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4508,2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4508,2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1668,0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них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,а</w:t>
            </w:r>
            <w:proofErr w:type="spellEnd"/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2698,2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</w:t>
            </w: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</w:t>
            </w:r>
          </w:p>
        </w:tc>
      </w:tr>
      <w:tr w:rsidR="00926846" w:rsidRPr="00926846" w:rsidTr="00D31D81">
        <w:trPr>
          <w:trHeight w:val="2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956,1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951,1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384,6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5918,8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2969,0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2949,8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2480,8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2449,8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477,2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Социальная политик</w:t>
            </w: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bCs/>
                <w:kern w:val="28"/>
                <w:sz w:val="16"/>
                <w:szCs w:val="16"/>
                <w:lang w:eastAsia="ru-RU"/>
              </w:rPr>
              <w:t>280,0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926846" w:rsidRPr="00926846" w:rsidTr="00D31D81">
        <w:trPr>
          <w:trHeight w:val="102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11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</w:tr>
      <w:tr w:rsidR="00926846" w:rsidRPr="00926846" w:rsidTr="00D31D8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16006,6</w:t>
            </w:r>
          </w:p>
        </w:tc>
      </w:tr>
    </w:tbl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Pr="0092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Приложение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№4</w:t>
      </w:r>
    </w:p>
    <w:p w:rsidR="00926846" w:rsidRPr="00926846" w:rsidRDefault="00926846" w:rsidP="009268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        к решению 59 сессии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Совета     депутатов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Вьюнского сельсовета  </w:t>
      </w:r>
    </w:p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№59/270 от 03.07.2020г.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>Источники финансирования дефицита  бюджета</w:t>
      </w: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Вьюнского  сельсовета на 2020год         </w:t>
      </w:r>
      <w:r w:rsidRPr="00926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926846">
        <w:rPr>
          <w:rFonts w:ascii="Arial" w:eastAsia="Times New Roman" w:hAnsi="Arial" w:cs="Arial"/>
          <w:sz w:val="16"/>
          <w:szCs w:val="16"/>
          <w:lang w:eastAsia="ru-RU"/>
        </w:rPr>
        <w:t>таблица 1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5400"/>
        <w:gridCol w:w="1543"/>
      </w:tblGrid>
      <w:tr w:rsidR="00926846" w:rsidRPr="00926846" w:rsidTr="00D31D81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источника</w:t>
            </w:r>
          </w:p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финансирования дефицита бюджета</w:t>
            </w:r>
          </w:p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Годовое</w:t>
            </w:r>
          </w:p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назначение</w:t>
            </w:r>
          </w:p>
        </w:tc>
      </w:tr>
      <w:tr w:rsidR="00926846" w:rsidRPr="00926846" w:rsidTr="00D31D81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дефицита бюджета-всего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00 01 00 00 00 0000 000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+389,3</w:t>
            </w:r>
          </w:p>
        </w:tc>
      </w:tr>
      <w:tr w:rsidR="00926846" w:rsidRPr="00926846" w:rsidTr="00D31D81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00 01 05000 00 0000 000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0,0</w:t>
            </w:r>
          </w:p>
        </w:tc>
      </w:tr>
      <w:tr w:rsidR="00926846" w:rsidRPr="00926846" w:rsidTr="00D31D81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01 05 02011 00 0000 510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 средств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-15 617,3</w:t>
            </w:r>
          </w:p>
        </w:tc>
      </w:tr>
      <w:tr w:rsidR="00926846" w:rsidRPr="00926846" w:rsidTr="00D31D81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01 05 02011 00 0000 610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 остатков денежных средств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+16 006,6</w:t>
            </w:r>
          </w:p>
        </w:tc>
      </w:tr>
    </w:tbl>
    <w:p w:rsidR="00926846" w:rsidRPr="00926846" w:rsidRDefault="00926846" w:rsidP="009268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26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92684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Оценка ожидаемого исполнения бюджета за 2020 год по администрации Вьюнского сельсовета Колыванского района Новосибирской области</w:t>
      </w:r>
    </w:p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Ожидается, что бюджет администрации Вьюнского сельсовета Колыванского района Новосибирской области  за 2020год будет исполнен по доходной части: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9"/>
        <w:gridCol w:w="1985"/>
        <w:gridCol w:w="2068"/>
        <w:gridCol w:w="1889"/>
      </w:tblGrid>
      <w:tr w:rsidR="00926846" w:rsidRPr="00926846" w:rsidTr="00D31D81">
        <w:trPr>
          <w:trHeight w:val="719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Код   БК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кода 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2020год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Тыс. руб.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2020год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уб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Ожид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 исполнение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00010102010010000110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</w:t>
            </w: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физ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.л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иц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доходов, источником которых является  налоговый агент, за исключением доходов, в отношении которых исчисление и уплата налога осуществляется в соответствии со ст.227,227.1и228 НК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727,3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00010302000010000110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Акцизы по подакцизным товара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м(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продукции),производимым на территории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1281,4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1281,4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00010503000010000110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с.х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.н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алог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00010601030100000110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0001060600000000011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Земельный налог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1078,4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1108,4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102,3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00010804020011000110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Государственная пошлина за совершение нотариальных  действий (за исключением действий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овершенных консульскими учреждениями РФ)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3139,0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3139,0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rPr>
          <w:trHeight w:val="781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00011105035100000120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сдачи в аренду имущества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находящегося в оперативном управлении органов управления поселений и созданных ими учреждений(за исключением имущества муниципальных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00011303050100000130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Прочие доходы 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от</w:t>
            </w:r>
            <w:proofErr w:type="gramEnd"/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оказания платных услу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г(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работ) получателями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001 1130206510 0000 130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298,3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Итого собственные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3437,3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3437,3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rPr>
          <w:trHeight w:val="393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00020000000000000000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15587,3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15617,3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100,2</w:t>
            </w:r>
          </w:p>
        </w:tc>
      </w:tr>
    </w:tbl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Исполнение по расходной части: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720"/>
        <w:gridCol w:w="935"/>
        <w:gridCol w:w="1707"/>
        <w:gridCol w:w="1009"/>
        <w:gridCol w:w="975"/>
      </w:tblGrid>
      <w:tr w:rsidR="00926846" w:rsidRPr="00926846" w:rsidTr="00D31D81">
        <w:trPr>
          <w:trHeight w:val="83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Рзд</w:t>
            </w:r>
            <w:proofErr w:type="spell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, 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2020тыс.р.</w:t>
            </w:r>
          </w:p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2020т.р.</w:t>
            </w:r>
          </w:p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Ож</w:t>
            </w:r>
            <w:proofErr w:type="gram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.и</w:t>
            </w:r>
            <w:proofErr w:type="gram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сп</w:t>
            </w:r>
            <w:proofErr w:type="spell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%</w:t>
            </w:r>
          </w:p>
          <w:p w:rsidR="00926846" w:rsidRPr="00926846" w:rsidRDefault="00926846" w:rsidP="00926846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Исп.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val="en-US"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4147,0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4177,0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100,7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сцбъекта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РФ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718,3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322,3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rPr>
          <w:trHeight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2926,1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4508,2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951,1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5918,8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15 976,6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16006,6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100,2</w:t>
            </w:r>
          </w:p>
        </w:tc>
      </w:tr>
      <w:tr w:rsidR="00926846" w:rsidRPr="00926846" w:rsidTr="00D31D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Профици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т(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+).дефицит (-)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-389,3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-389,3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</w:tr>
    </w:tbl>
    <w:p w:rsidR="00926846" w:rsidRPr="00926846" w:rsidRDefault="00926846" w:rsidP="00926846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926846" w:rsidRPr="00926846" w:rsidRDefault="00926846" w:rsidP="00926846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 xml:space="preserve">389,3 </w:t>
      </w:r>
      <w:proofErr w:type="spellStart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тыс</w:t>
      </w:r>
      <w:proofErr w:type="gramStart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.р</w:t>
      </w:r>
      <w:proofErr w:type="gramEnd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уб</w:t>
      </w:r>
      <w:proofErr w:type="spellEnd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 xml:space="preserve">.=дефицит бюджета(333,2тыс.руб.)+остаток на начало отчетного периода-56,1тыс.руб (56 137,39 </w:t>
      </w:r>
      <w:proofErr w:type="spellStart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руб</w:t>
      </w:r>
      <w:proofErr w:type="spellEnd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 xml:space="preserve">) </w:t>
      </w:r>
    </w:p>
    <w:p w:rsidR="00926846" w:rsidRPr="00926846" w:rsidRDefault="00926846" w:rsidP="00926846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-27 504,04(</w:t>
      </w:r>
      <w:proofErr w:type="spellStart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собств</w:t>
      </w:r>
      <w:proofErr w:type="gramStart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.с</w:t>
      </w:r>
      <w:proofErr w:type="gramEnd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>редства</w:t>
      </w:r>
      <w:proofErr w:type="spellEnd"/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 xml:space="preserve">) </w:t>
      </w:r>
    </w:p>
    <w:p w:rsidR="00926846" w:rsidRPr="00926846" w:rsidRDefault="00926846" w:rsidP="00926846">
      <w:pPr>
        <w:tabs>
          <w:tab w:val="left" w:pos="5852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sz w:val="16"/>
          <w:szCs w:val="16"/>
          <w:lang w:eastAsia="ru-RU"/>
        </w:rPr>
        <w:tab/>
        <w:t>-28 633,35(акцизы)</w:t>
      </w:r>
    </w:p>
    <w:p w:rsidR="00926846" w:rsidRPr="00926846" w:rsidRDefault="00926846" w:rsidP="00926846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b/>
          <w:sz w:val="16"/>
          <w:szCs w:val="16"/>
          <w:lang w:eastAsia="ru-RU"/>
        </w:rPr>
        <w:t>Пояснительная записка  предлагаемых изменений в решение сессии  от 03.07.2020г. об изменении  бюджета на  2020год.</w:t>
      </w: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  <w:r w:rsidRPr="00926846">
        <w:rPr>
          <w:rFonts w:ascii="Arial Narrow" w:eastAsia="Times New Roman" w:hAnsi="Arial Narrow" w:cs="Arial"/>
          <w:sz w:val="16"/>
          <w:szCs w:val="16"/>
          <w:lang w:val="x-none" w:eastAsia="x-none"/>
        </w:rPr>
        <w:t>В соответствии с Бюджетным кодексом РФ, Федеральным законом от 16.10. 2003 года № 131- ФЗ «Об общих принципах организации местного самоуправления в РФ»,  Законом Новосибирской области « О бюджетном процессе в Новосибирской области, «Законом Новосибирской области об областном бюджете Новосибирской области на 2020год»,Положением «О бюджетном процессе  Вьюнского сельсовета Колыванского района Новосибирской области  предлагается  внести следующие изменения и дополнения :</w:t>
      </w: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b/>
          <w:sz w:val="16"/>
          <w:szCs w:val="16"/>
          <w:lang w:eastAsia="x-none"/>
        </w:rPr>
      </w:pPr>
      <w:r w:rsidRPr="00926846">
        <w:rPr>
          <w:rFonts w:ascii="Arial Narrow" w:eastAsia="Times New Roman" w:hAnsi="Arial Narrow" w:cs="Arial"/>
          <w:b/>
          <w:sz w:val="16"/>
          <w:szCs w:val="16"/>
          <w:lang w:val="x-none" w:eastAsia="x-none"/>
        </w:rPr>
        <w:t>Доходная часть бюджета:</w:t>
      </w: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0"/>
        <w:gridCol w:w="2641"/>
      </w:tblGrid>
      <w:tr w:rsidR="00926846" w:rsidRPr="00926846" w:rsidTr="00D31D81">
        <w:trPr>
          <w:trHeight w:val="541"/>
        </w:trPr>
        <w:tc>
          <w:tcPr>
            <w:tcW w:w="6930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КБК</w:t>
            </w:r>
          </w:p>
        </w:tc>
        <w:tc>
          <w:tcPr>
            <w:tcW w:w="264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+(увеличение)</w:t>
            </w:r>
          </w:p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-(уменьшение)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уб.</w:t>
            </w:r>
          </w:p>
        </w:tc>
      </w:tr>
      <w:tr w:rsidR="00926846" w:rsidRPr="00926846" w:rsidTr="00D31D81">
        <w:tc>
          <w:tcPr>
            <w:tcW w:w="6930" w:type="dxa"/>
          </w:tcPr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182 1 06 06033 10 1000 110</w:t>
            </w:r>
          </w:p>
          <w:p w:rsidR="00926846" w:rsidRPr="00926846" w:rsidRDefault="00926846" w:rsidP="00926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 платежа, перерасчеты, недоимка )</w:t>
            </w:r>
          </w:p>
        </w:tc>
        <w:tc>
          <w:tcPr>
            <w:tcW w:w="264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+30 000,00</w:t>
            </w:r>
          </w:p>
        </w:tc>
      </w:tr>
      <w:tr w:rsidR="00926846" w:rsidRPr="00926846" w:rsidTr="00D31D81">
        <w:tc>
          <w:tcPr>
            <w:tcW w:w="6930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8"/>
                <w:szCs w:val="18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8"/>
                <w:szCs w:val="18"/>
                <w:lang w:eastAsia="ru-RU"/>
              </w:rPr>
              <w:t>Итого по доходам</w:t>
            </w:r>
          </w:p>
        </w:tc>
        <w:tc>
          <w:tcPr>
            <w:tcW w:w="264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+30 000,00руб.=+30,00т</w:t>
            </w:r>
            <w:proofErr w:type="gramStart"/>
            <w:r w:rsidRPr="00926846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.р</w:t>
            </w:r>
            <w:proofErr w:type="gramEnd"/>
            <w:r w:rsidRPr="00926846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уб.</w:t>
            </w:r>
          </w:p>
        </w:tc>
      </w:tr>
    </w:tbl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  <w:r w:rsidRPr="00926846">
        <w:rPr>
          <w:rFonts w:ascii="Arial Narrow" w:eastAsia="Times New Roman" w:hAnsi="Arial Narrow" w:cs="Arial"/>
          <w:b/>
          <w:sz w:val="16"/>
          <w:szCs w:val="16"/>
          <w:lang w:eastAsia="ru-RU"/>
        </w:rPr>
        <w:t>Расходная часть бюджета: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1"/>
        <w:gridCol w:w="837"/>
        <w:gridCol w:w="873"/>
        <w:gridCol w:w="1008"/>
        <w:gridCol w:w="659"/>
        <w:gridCol w:w="769"/>
        <w:gridCol w:w="2151"/>
      </w:tblGrid>
      <w:tr w:rsidR="00926846" w:rsidRPr="00926846" w:rsidTr="00D31D81">
        <w:tc>
          <w:tcPr>
            <w:tcW w:w="33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Разд.</w:t>
            </w:r>
          </w:p>
        </w:tc>
        <w:tc>
          <w:tcPr>
            <w:tcW w:w="873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8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Ц.ст</w:t>
            </w:r>
            <w:proofErr w:type="spellEnd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5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76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Э.</w:t>
            </w:r>
            <w:proofErr w:type="gramStart"/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21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Сумма, руб.</w:t>
            </w:r>
          </w:p>
        </w:tc>
      </w:tr>
      <w:tr w:rsidR="00926846" w:rsidRPr="00926846" w:rsidTr="00D31D81">
        <w:tc>
          <w:tcPr>
            <w:tcW w:w="33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" w:eastAsia="Times New Roman" w:hAnsi="Arial" w:cs="Arial"/>
                <w:b/>
                <w:color w:val="0D0D0D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7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73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08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9900010050</w:t>
            </w:r>
          </w:p>
        </w:tc>
        <w:tc>
          <w:tcPr>
            <w:tcW w:w="65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76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1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+30 000,00</w:t>
            </w:r>
          </w:p>
        </w:tc>
      </w:tr>
      <w:tr w:rsidR="00926846" w:rsidRPr="00926846" w:rsidTr="00D31D81">
        <w:tc>
          <w:tcPr>
            <w:tcW w:w="33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ИТОГО по 0107</w:t>
            </w:r>
          </w:p>
        </w:tc>
        <w:tc>
          <w:tcPr>
            <w:tcW w:w="837" w:type="dxa"/>
          </w:tcPr>
          <w:p w:rsidR="00926846" w:rsidRPr="00926846" w:rsidRDefault="00926846" w:rsidP="009268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+30 000,00</w:t>
            </w:r>
          </w:p>
        </w:tc>
      </w:tr>
      <w:tr w:rsidR="00926846" w:rsidRPr="00926846" w:rsidTr="00D31D81">
        <w:trPr>
          <w:trHeight w:val="414"/>
        </w:trPr>
        <w:tc>
          <w:tcPr>
            <w:tcW w:w="33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37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</w:tcPr>
          <w:p w:rsidR="00926846" w:rsidRPr="00926846" w:rsidRDefault="00926846" w:rsidP="0092684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+30 000,00руб.=+30,00т</w:t>
            </w:r>
            <w:proofErr w:type="gramStart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.р</w:t>
            </w:r>
            <w:proofErr w:type="gramEnd"/>
            <w:r w:rsidRPr="00926846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уб.</w:t>
            </w:r>
          </w:p>
        </w:tc>
      </w:tr>
    </w:tbl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926846" w:rsidRPr="00926846" w:rsidRDefault="00926846" w:rsidP="00926846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  <w:bookmarkStart w:id="1" w:name="RANGE!A1:E59"/>
      <w:bookmarkEnd w:id="1"/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  <w:r w:rsidRPr="00926846">
        <w:rPr>
          <w:rFonts w:ascii="Arial Narrow" w:eastAsia="Times New Roman" w:hAnsi="Arial Narrow" w:cs="Arial"/>
          <w:sz w:val="16"/>
          <w:szCs w:val="16"/>
          <w:lang w:val="x-none" w:eastAsia="x-none"/>
        </w:rPr>
        <w:t xml:space="preserve">                .</w:t>
      </w:r>
    </w:p>
    <w:p w:rsidR="00D1403F" w:rsidRPr="00D1403F" w:rsidRDefault="00926846" w:rsidP="00D1403F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6846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       </w:t>
      </w:r>
      <w:r w:rsidR="00D1403F"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03.07.2020 г.      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87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утверждении Положения 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</w:t>
      </w:r>
    </w:p>
    <w:p w:rsidR="00D1403F" w:rsidRPr="00D1403F" w:rsidRDefault="00D1403F" w:rsidP="00D1403F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законом  от 24.06.1998 №89-ФЗ «Об отходах производства и потребления», Федеральным законом от 06.10.2003 №131-ФЗ «Об общих принципах организации местного самоуправления в Российской Федерации» и в целях эффективного осуществления полномочий в сфере обращения с твердыми коммунальными отходами, руководствуясь Уставом Вьюнского сельсовета Колыванского района Новосибирской области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ПОСТАНОВЛЕТ: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Утвердить Положение 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отходами, 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приложения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постановлению.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2.  Опубликовать постановление в периодическом печатном издании «Бюллетень Вьюнского сельсовета» и разместить на официальном сайте Вьюнского сельсовета Колыванского района Новосибирской области.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3. 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</w:t>
      </w:r>
    </w:p>
    <w:p w:rsidR="00D1403F" w:rsidRPr="00D1403F" w:rsidRDefault="00D1403F" w:rsidP="00D1403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                                                Т.В. Хименко </w:t>
      </w:r>
    </w:p>
    <w:p w:rsidR="00D1403F" w:rsidRPr="00D1403F" w:rsidRDefault="00D1403F" w:rsidP="00D1403F">
      <w:pPr>
        <w:spacing w:after="0" w:line="240" w:lineRule="auto"/>
        <w:ind w:left="-720" w:right="-902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Приложение № 1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от 03.07.2020 № 87</w:t>
      </w: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Положение</w:t>
      </w: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  </w:t>
      </w:r>
    </w:p>
    <w:p w:rsidR="00D1403F" w:rsidRPr="00D1403F" w:rsidRDefault="00D1403F" w:rsidP="00D140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Общие положения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Настоящее Положение определяет правовые и организационные основы реализации органами местного самоуправления администрации Вьюнского сельсовета Колыванского района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(далее – администрация) полномочий по решению вопроса местного значения -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Основные  понятия, используемые в настоящем положении</w:t>
      </w:r>
    </w:p>
    <w:p w:rsidR="00D1403F" w:rsidRPr="00D1403F" w:rsidRDefault="00D1403F" w:rsidP="0056600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экологическая культура – совокупность экологического сознания и экологического поведения человека, способ организации и развития жизнедеятельности в системе ценностных ориентаций и экологических норм взаимодействия с окружающей средой на основе экологических знаний, навыков, умений;</w:t>
      </w:r>
    </w:p>
    <w:p w:rsidR="00D1403F" w:rsidRPr="00D1403F" w:rsidRDefault="00D1403F" w:rsidP="0056600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экологическое просвещение – распространение экологических знаний об экологической безопасности, информации о состоянии окружающей среды и об использовании природных ресурсов в целях формирования экологической культуры, воспитания бережного отношения к природе и рационального природопользования;</w:t>
      </w:r>
    </w:p>
    <w:p w:rsidR="00D1403F" w:rsidRPr="00D1403F" w:rsidRDefault="00D1403F" w:rsidP="0056600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состоянии окружающей среды – сведения о природной среде, о деятельности и факторах, которые оказывают или могут оказать воздействие на нее, а также о запланированной или осуществляемой деятельности по использованию природных ресурсов и последствиях этого для окружающей среды, а также о мерах, направленных на охрану окружающей среды и обеспечение рационального природопользования.</w:t>
      </w:r>
      <w:proofErr w:type="gramEnd"/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Основные цели и задачи настоящего положения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Цель экологического просвещения и формирования экологической культуры:</w:t>
      </w:r>
    </w:p>
    <w:p w:rsidR="00D1403F" w:rsidRPr="00D1403F" w:rsidRDefault="00D1403F" w:rsidP="00566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бережного отношения к природе и повышение экологической культуры на территории муниципального образования;</w:t>
      </w:r>
    </w:p>
    <w:p w:rsidR="00D1403F" w:rsidRPr="00D1403F" w:rsidRDefault="00D1403F" w:rsidP="00566000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сохранение благоприятной окружающей среды, биологического разнообразия и природных ресурсов.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Задачи экологического просвещения и формирования экологической культуры:</w:t>
      </w:r>
    </w:p>
    <w:p w:rsidR="00D1403F" w:rsidRPr="00D1403F" w:rsidRDefault="00D1403F" w:rsidP="00566000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повышение уровня знаний, умений, навыков населения на территории муниципального образования  в сфере охраны окружающей среды и экологической безопасности;</w:t>
      </w:r>
    </w:p>
    <w:p w:rsidR="00D1403F" w:rsidRPr="00D1403F" w:rsidRDefault="00D1403F" w:rsidP="00566000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информационное обеспечение в сфере охраны окружающей среды и экологической безопасности;</w:t>
      </w:r>
    </w:p>
    <w:p w:rsidR="00D1403F" w:rsidRPr="00D1403F" w:rsidRDefault="00D1403F" w:rsidP="00566000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привлечение граждан, общественных объединений и иных некоммерческих организаций к участию в реализации мероприятий в сфере охраны окружающей среды, рационального природопользования;</w:t>
      </w:r>
    </w:p>
    <w:p w:rsidR="00D1403F" w:rsidRPr="00D1403F" w:rsidRDefault="00D1403F" w:rsidP="00566000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повышение роли особо охраняемых природных территорий как эколого-просветительских центров;</w:t>
      </w:r>
    </w:p>
    <w:p w:rsidR="00D1403F" w:rsidRPr="00D1403F" w:rsidRDefault="00D1403F" w:rsidP="00566000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формированию ответственного отношения к обращению с отходами, в том числе к раздельному сбору твердых коммунальных отходов.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Достижение задач обеспечивается путем утверждения планов и программ по осуществлению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</w:t>
      </w: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Полномочия органов местного самоуправления в сфере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</w:t>
      </w: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Администрация, на основании Устава Вьюнского сельсовета Колыванского района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области, в реализации вопроса местного значения осуществляет следующие полномочия:</w:t>
      </w:r>
    </w:p>
    <w:p w:rsidR="00D1403F" w:rsidRPr="00D1403F" w:rsidRDefault="00D1403F" w:rsidP="00566000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разрабатывает и обеспечивает реализацию плана мероприятий по осуществлению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отходами;</w:t>
      </w:r>
    </w:p>
    <w:p w:rsidR="00D1403F" w:rsidRPr="00D1403F" w:rsidRDefault="00D1403F" w:rsidP="00566000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организует проведение таких мероприятий, в том числе осуществление закупок товаров, работ, услуг для обеспечения муниципальных нужд в соответствии с действующим законодательством Российской Федерации о контрактной системе в сфере закупок.</w:t>
      </w:r>
    </w:p>
    <w:p w:rsidR="00D1403F" w:rsidRPr="00D1403F" w:rsidRDefault="00D1403F" w:rsidP="00D1403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 Порядок реализации полномочий по решению местного значения – осуществление экологического воспитания и формирования экологической культуры в области обращения с твердыми коммунальными отходами</w:t>
      </w: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3.1. Разработка и утверждение положения осуществляется согласно Уставу Вьюнского сельсовета Колыванского района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3.2. План мероприятий содержит перечень мероприятий, определяет сроки их проведения и необходимый объем бюджетных ассигнаций.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 мероприятиям программы могут относиться: 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экологические акции различного характера, в том числе направленные на поддержание санитарного порядка, воспитания бережного отношения к природе, предотвращение вредного воздействия отходов производства и потребления на здоровье человека и окружающую среду и пр.;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мероприятия по правовому просвещению и правовому информированию, направленные на популяризацию знаний природоохранного и экологического законодательства Российской Федерации;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распространение и пропаганда экологических знаний, в том числе с использованием средств массовой информации и телекоммуникационной сети Интернет, путем изготовления и распространения брошюр, плакатов, буклетов и иной печатной продукции;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распространение информационных материалов, разъясняющих правила обращения с ТКО, в том числе с использованием средств массовой информации и телекоммуникационной сети «Интернет», путем изготовления и распространения брошюр, плакатов, буклетов и иной печатной продукции;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иные мероприятия, направленные на реализацию вопроса местного значения, не противоречащие действующему законодательству.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 Проведение мероприятий может осуществляться как силами администрации, так и силами сторонних организаций, как на коммерческой (путем заключения контрактов (договоров), соглашений о взаимодействии и сотрудничестве) так и на безвозмездной основе. 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планов по осуществлению экологического просвещения, а также организация экологического воспитания и формирования экологической культуры в области обращения с ТКО осуществляется, как правило, для реализации взаимодействия лиц, участвующих в экологическом образовании, просвещении, в сфере обращения с ТКО, на территории муниципального образования,  а также для привлечения представителей различных организаций и общественных объединений, осуществляющих свою деятельность на территории муниципального образования, жителей муниципального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образования к реализации вопроса местного значения – осуществление 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</w:t>
      </w:r>
    </w:p>
    <w:p w:rsidR="00D1403F" w:rsidRPr="00D1403F" w:rsidRDefault="00D1403F" w:rsidP="00D1403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Финансовое обеспечение решения вопроса местного значения – осуществление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</w:t>
      </w:r>
    </w:p>
    <w:p w:rsidR="00D1403F" w:rsidRPr="00D1403F" w:rsidRDefault="00D1403F" w:rsidP="00D1403F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4.1. Решение вопроса местного значения – осуществление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отходами, является расходным обязательством муниципального образования, подлежащим исполнению за счет бюджета муниципального образования.</w:t>
      </w: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4.2. Объем денежных средств на реализацию расходного обязательства предусматривается муниципальной программой.</w:t>
      </w:r>
    </w:p>
    <w:p w:rsidR="00D1403F" w:rsidRPr="00D1403F" w:rsidRDefault="00D1403F" w:rsidP="00D140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Ответственность органов и должностных лиц местного самоуправления</w:t>
      </w:r>
    </w:p>
    <w:p w:rsidR="00D1403F" w:rsidRPr="00D1403F" w:rsidRDefault="00D1403F" w:rsidP="00D140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Органы местного самоуправления несут ответственность за осуществление полномочий по решению вопроса местного значения в соответствии с действующим законодательством. </w:t>
      </w:r>
    </w:p>
    <w:p w:rsidR="00D1403F" w:rsidRPr="00D1403F" w:rsidRDefault="00D1403F" w:rsidP="00D1403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2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Постановлению  администрации 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</w:t>
      </w:r>
    </w:p>
    <w:p w:rsidR="00D1403F" w:rsidRPr="00D1403F" w:rsidRDefault="00D1403F" w:rsidP="00D1403F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от 03.07.2020 № 87</w:t>
      </w: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 мероприятий по экологическому воспитанию населения и формированию экологической культуры в области обращения с твердыми коммунальными отходами на 2020-2026 годы</w:t>
      </w: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2"/>
        <w:gridCol w:w="2835"/>
        <w:gridCol w:w="2268"/>
      </w:tblGrid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во Всероссийских экологических акциях и мероприятиях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Вьюнского сельсовета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отдельному плану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субботников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Вьюнского сельсовета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раза в год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Размещение на официальном сайте Администрации Вьюнского сельсовета информации о правильном обращении с отдельными видами отходов и о </w:t>
            </w: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раздельном сборе мусора 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Вьюнского сельсовета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распространение информационных материалов среди населения, по раздельному сбору ТКО (листовки, буклеты, баннеры)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Вьюнского сельсовета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 раза в квартал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контейнерных площадок на территории Вьюнского сельсовета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Вьюнского сельсовета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отдельному плану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тематических стендов по вопросам формирования экологической культуры в области обращения с ТКО в учреждениях образования и культуры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образования и культуры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отдельному плану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бесед, лекций, классных часов по экологическому воспитанию и формированию экологической культуры в области обращения с ТКО с детьми и молодежью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Образовательные учреждения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учебного года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тематических мероприятий в учреждениях и организациях (выставки, формирование природных «уголков», классные часы, викторины и конкурсы) с детьми и молодежью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образования и культуры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отдельному плану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рейдов по выявлению несанкционированных свалок на территории МО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 (по согласованию) с администрацией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Вьюнского сельсовета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</w:tr>
      <w:tr w:rsidR="00D1403F" w:rsidRPr="00D1403F" w:rsidTr="00D31D81">
        <w:tc>
          <w:tcPr>
            <w:tcW w:w="851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62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бесед на сходах с гражданами по экологическому воспитанию и формированию экологической культуры в области обращения с ТКО</w:t>
            </w:r>
          </w:p>
        </w:tc>
        <w:tc>
          <w:tcPr>
            <w:tcW w:w="2835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Вьюнского сельсовета</w:t>
            </w:r>
          </w:p>
        </w:tc>
        <w:tc>
          <w:tcPr>
            <w:tcW w:w="2268" w:type="dxa"/>
          </w:tcPr>
          <w:p w:rsidR="00D1403F" w:rsidRPr="00D1403F" w:rsidRDefault="00D1403F" w:rsidP="00D14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отдельному плану</w:t>
            </w:r>
          </w:p>
        </w:tc>
      </w:tr>
    </w:tbl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03.07.2020 г.      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86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О ведении реестра мест (площадок) накопления твердых коммунальных отходов, расположенных на территории Вьюнского сельсовета Колыванского района Новосибирской области 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Руководствуясь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hyperlink r:id="rId11" w:history="1"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Федеральным законом от 24 июня 1998 года 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val="en-US" w:eastAsia="ru-RU"/>
          </w:rPr>
          <w:t>N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 89-ФЗ "Об отходах производства и потребления"</w:t>
        </w:r>
      </w:hyperlink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,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hyperlink r:id="rId12" w:history="1"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постановлением Правительства Российской Федерации от 12 ноября 2016 года 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val="en-US" w:eastAsia="ru-RU"/>
          </w:rPr>
          <w:t>N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 1156 "Об обращении с твердыми коммунальными отходами и внесении изменения в постановление Правительства Российской Федерации от 25 августа 2008 года 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val="en-US" w:eastAsia="ru-RU"/>
          </w:rPr>
          <w:t>N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 641"</w:t>
        </w:r>
      </w:hyperlink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,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hyperlink r:id="rId13" w:history="1"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постановлением Правительства Российской Федерации от 31 августа 2018 года 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val="en-US" w:eastAsia="ru-RU"/>
          </w:rPr>
          <w:t>N</w:t>
        </w:r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 1039 "Об утверждении</w:t>
        </w:r>
        <w:proofErr w:type="gramEnd"/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 xml:space="preserve"> Правил обустройства мест (площадок) накопления твердых коммунальных отходов и ведения их реестра"</w:t>
        </w:r>
      </w:hyperlink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руководствуясь Уставом Вьюнского сельсовета Колыванского района Новосибирской области, администрация Вьюнского сельсовета Колыванского района  Новосибирской области 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ПОСТАНОВЛЯЕТ:     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1. Утвердить Порядок согласования создания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Колыванского района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области, согласно приложению 1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2. Утвердить форму заявки о согласовании создания мест (площадок) накопления твердых коммунальных отходов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Новосибирской области согласно приложению 2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3. Утвердить Порядок формирования и ведения реестра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Колыванского района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области, согласно приложению 3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 xml:space="preserve">4. Утвердить форму реестра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Новосибирской области, согласно приложению 4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5. Утвердить форму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Колыванского района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области, согласно приложению 5 к настоящему постановлению.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6. Данное постановление опубликовать на сайте администрации Вьюнского сельсовета Колыванского района Новосибирской области.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 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                                                                          Т.В. Хименко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Приложение 1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к постановлению администрации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от 03.07.2020 г. № 86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before="308" w:after="18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Порядок согласования создания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 Колыванского района 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1. Заявка юридического лица, индивидуального предпринимателя или физического лица (далее - заявитель) о согласовании создания места (площадки) накопления твердых коммунальных отходов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(далее - заявка) направляется в администрацию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(далее - администрация) по форме согласно приложению 2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2. Рассмотрение заявки осуществляется в срок не позднее 15 календарных дней со дня ее поступления.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3.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администрация направляет письменный запрос в соответствующий территориальный орган федерального органа исполнительной власти, уполномоченный осуществлять федеральный государственный санитарно-эпидемиологический надзор (далее - запрос).</w:t>
      </w:r>
      <w:proofErr w:type="gramEnd"/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Срок рассмотрения заявки по решению администрации может быть увеличен до 30 календарных дней, при этом заявителю не позднее 3 календарных дней со дня принятия такого решения направляется соответствующее уведомление.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4. По результатам рассмотрения заявки администрация принимает решение о согласовании или об отказе в согласовании создания места (площадки)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5. Администрация вправе отказать заявителю в согласовании создания места (площадки) накопления твердых коммунальных отходов по следующим основаниям: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1) несоответствие заявки установленной форме;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2) несоответствие места (площадки) накопления твердых коммунальных отходов требованиям Правил благоустройства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, законодательства Российской Федерации в области санитарно-эпидемиологического благополучия населения, законодательных актов Российской Федерации, устанавливающих требования к местам (площадкам)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6. Администрация уведомляет заявителя о принятом решении в срок, не превышающий 15 дней (в случае принятия решения о продлении срока рассмотрения заявки - 30 дней) со дня поступления заявки.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 решении об отказе в согласовании создания места (площадки) накопления твердых коммунальных отходов в обязательном порядке указывается основание для такого отказа.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решении о согласовании создания места (площадки) накопления твердых коммунальных отходов указывается на обязанность заявителя обратиться в администрацию с заявкой о включении сведений о месте (площадке) накопления твердых коммунальных отходов в реестр мест (площадок) накопления твердых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 xml:space="preserve">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не позднее 3 рабочих дней со дня начала его использования.</w:t>
      </w:r>
      <w:proofErr w:type="gramEnd"/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sectPr w:rsidR="00D1403F" w:rsidRPr="00D1403F" w:rsidSect="00FF3D9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7. После устранения причин, послуживших основанием для отказа в согласовании создания места (площадки) накопления твердых коммунальных отходов, заявитель вправе повторно подать заявку. Администрация рассматривает заявку в порядке, установленном настоящим Положением.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>Приложение 2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>к постановлению администрации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от 03.07.2020 г. №86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</w: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ФОРМА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заявки о согласовании создания мест (площадок)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накопления твердых коммунальных отходов на территории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 Колыванского района 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Главе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сельсовета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(инициалы, фамилия руководителя)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ЗАЯВКА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 согласовании создания мест (площадок)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накопления твердых коммунальных отходов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соответствии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пунктом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4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Правил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обустройства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мест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(площадок) накопления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твердых коммунальных отходов и ведения их реестра, утвержденных Постановлением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Правительства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Российской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Федерации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от 31.08.2018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N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1039,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прошу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Вас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рассмотреть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заявку на согласование места (площадки) накопления твердых коммунальных отходов, создаваемого ___________________________________________________________________________________________________________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(наименование собственника создаваемого места (площадки) накопления твердых коммунальных отходов)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Сведения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 заявителе и создаваемом месте (площадке) накопления твердых коммунальных отходов: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2"/>
        <w:gridCol w:w="2402"/>
      </w:tblGrid>
      <w:tr w:rsidR="00D1403F" w:rsidRPr="00D1403F" w:rsidTr="00D31D81">
        <w:trPr>
          <w:trHeight w:val="14"/>
        </w:trPr>
        <w:tc>
          <w:tcPr>
            <w:tcW w:w="7022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юридического лица/фамилия, имя, отчество (последнее - при наличии) индивидуального предпринимателя, физического лица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государственный регистрационный номер записи в Едином государственном реестре юридических лиц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государственный регистрационный номер записи в Едином государственном реестре индивидуальных предпринимателей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Фактический адрес юридического лица/адрес регистрации по месту жительства индивидуального предпринимателя, физического лица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телефон, факс, адрес электронной почты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номер и дата выдачи паспорта или иного документа, удостоверяющего личность в соответствии с законодательством Российской Федерации (для физических лиц)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и (или) географические координаты создаваемого места (площадки) накопления твердых коммунальных отходов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 создаваемого места (площадки) накопления твердых коммунальных отходов:</w:t>
            </w:r>
          </w:p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площадь;</w:t>
            </w:r>
          </w:p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используемое покрытие;</w:t>
            </w:r>
          </w:p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используемое ограждение;</w:t>
            </w:r>
          </w:p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количество планируемых к размещению контейнеров и (или) бункеров, их объем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об источниках образования твердых коммунальных отходов, которые будут складироваться в создаваемом месте (на площадке) накопления твердых коммунальных отходов (сведения об одном или нескольких объектах капитального строительства, территории (части территории) города, при осуществлении деятельности на которых у физических и юридических лиц </w:t>
            </w: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образуются твердые коммунальные отходы)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Информация о расстоянии создаваемого места (площадки) накопления твердых коммунальных отходов от жилых домов, детских учреждений, спортивных и детских площадок, мест отдыха населения, наличии подъездного пути для автотранспорта и подхода для населения к месту (площадки) накопления твердых коммунальных отходов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Даю согласие на обработку персональных данных, содержащихся в настоящей заявке, в том числе на размещение сведений, содержащихся в настоящей заявке, в реестре мест (площадок)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Приложение: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1. Схема размещения места (площадки) накопления твердых коммунальных отходов на карте  на _____ л. в _____ экз.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2. План-схема территории, на которой создается место (площадка) накопления твердых коммунальных отходов на _____ л. в _____ экз.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3. Документ, удостоверяющий полномочия представителя заявителя, в случае, если заявка подается представителем заявителя на _____ л. в _____ экз.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sectPr w:rsidR="00D1403F" w:rsidRPr="00D1403F" w:rsidSect="00FF3D9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Приложение 3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>к постановлению администрации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от 03.07.2020 г. №86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Порядок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 формирования и ведения реестра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 Колыванского района 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1. Реестр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 (далее - реестр) представляет собой базу данных о размещении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мест (площадок)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2. Уполномоченным органом по формированию и ведению реестра является администрация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(далее - уполномоченный орган).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3. Реестр ведется на бумажном носителе и в электронном виде уполномоченным органом по форме согласно приложению 4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4. Сведения в реестр вносятся уполномоченным органом в течение 3 рабочих дней со дня направления администрацией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(далее - администрация)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</w:t>
      </w:r>
      <w:proofErr w:type="gram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уполномоченный орган сведений по форме реестра.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5. Администрация района направляет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</w:t>
      </w:r>
      <w:proofErr w:type="gram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уполномоченный</w:t>
      </w:r>
      <w:proofErr w:type="gram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орган в течение 2 рабочих дней со дня принятия решения о внесении в реестр сведений о создании места (площадки) накопления твердых коммунальных отходов, сведения по форме согласно приложению 4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6.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в информационно-телекоммуникационной сети "Интернет" на официальном сайте администрации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области,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www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.</w:t>
      </w:r>
      <w:proofErr w:type="spell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vyunskiy</w:t>
      </w:r>
      <w:proofErr w:type="spell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.</w:t>
      </w:r>
      <w:proofErr w:type="spell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nso</w:t>
      </w:r>
      <w:proofErr w:type="spell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.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ru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. Указанные сведения должны быть доступны для ознакомления неограниченному кругу лиц без взимания платы.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7. В соответствии с пунктом 5 статьи 13.4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hyperlink r:id="rId14" w:history="1">
        <w:r w:rsidRPr="00D1403F">
          <w:rPr>
            <w:rFonts w:ascii="Times New Roman" w:eastAsia="Times New Roman" w:hAnsi="Times New Roman" w:cs="Times New Roman"/>
            <w:spacing w:val="1"/>
            <w:sz w:val="20"/>
            <w:szCs w:val="20"/>
            <w:lang w:eastAsia="ru-RU"/>
          </w:rPr>
          <w:t>Федерального закона "Об отходах производства и потребления"</w:t>
        </w:r>
      </w:hyperlink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реестр включает в себя следующие разделы: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"данные о нахождении мест (площадок) накопления твердых коммунальных отходов";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"данные о технических характеристиках мест (площадок) накопления твердых коммунальных отходов";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"данные о собственниках мест (площадок) накопления твердых коммунальных отходов";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"данные об источниках образования твердых коммунальных отходов, которые складируются в местах (на площадках) накопления твердых коммунальных отходов".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8. Раздел "Данные о нахождении мест (площадок) накопления твердых коммунальных отходов" содержит сведения об адресе или географических координатах мест (площадок)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9. Раздел "Данные о технических характеристиках мест (площадок) накопления твердых коммунальных отходов" содержит сведения об используемом покрытии, площади, количестве размещенных и планируемых к размещению контейнеров и бункеров с указанием их объема.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Информация о размещенных и планируемых к размещению контейнерах и бункерах формируется на основании сведений, предоставляемых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10. Раздел "Данные о собственниках мест (площадок) накопления твердых коммунальных отходов" содержит следующие сведения: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>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11. Раздел "Данные об источниках образования твердых коммунальных отходов, которые складируются в местах (на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площадках) </w:t>
      </w:r>
      <w:proofErr w:type="gram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накопления твердых коммунальных отходов" содержит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12. В случае если место (площадка) накопления твердых коммунальных отходов создано органом местного самоуправления, сведения о таком месте (такой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площадке) </w:t>
      </w:r>
      <w:proofErr w:type="gram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накопления твердых коммунальных отходов подлежат включению в реестр не позднее 3 рабочих дней со дня принятия решения о создании такого места (такой площадки).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13. В случае если место (площадка) накопления твердых коммунальных отходов создано заявителем, он обязан обратиться в администрацию 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14. Заявитель направляет в администрацию  заявку о включении сведений о месте (площадке) накопления твердых коммунальных отходов в реестр по форме согласно  приложению 5 к настоящему постановлению.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15. Рассмотрение заявки о включении сведений о месте (площадке) накопления твердых коммунальных отходов в реестр осуществляется администрацией  в течение 10 рабочих дней со дня ее получения.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16. По результатам рассмотрения заявки о включении сведений о месте (площадке) накопления твердых коммунальных отходов в реестр администрация  принимает решение о включении сведений о месте (площадке) накопления твердых коммунальных отходов в реестр или об отказе во включении таких сведений в реестр.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17. 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в) отсутствие согласования администрацией района создания места (площадки)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18. В решении об отказе во включении сведений о месте (площадке) накопления твердых коммунальных отходов в реестр в обязательном порядке указывается основание такого отказа.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19. В решении о включении сведений о месте (площадке) накопления твердых коммунальных отходов в реестр указывается об обязанности заявителя сообщать в администрацию 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20. Администрация  уведомляет заявителя о принятом решении в течение 3 рабочих дней со дня его принятия.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sectPr w:rsidR="00D1403F" w:rsidRPr="00D1403F" w:rsidSect="00FF3D9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21. 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администрацию с заявкой о включении сведений о месте (площадке) накопления твердых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>Приложение 4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>к постановлению администрации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от 03.07.2020 г. №86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Форма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 реестра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 Колыванского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района Новосибирской области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033"/>
        <w:gridCol w:w="1663"/>
        <w:gridCol w:w="1078"/>
        <w:gridCol w:w="1663"/>
        <w:gridCol w:w="1663"/>
        <w:gridCol w:w="1664"/>
        <w:gridCol w:w="1478"/>
        <w:gridCol w:w="1746"/>
      </w:tblGrid>
      <w:tr w:rsidR="00D1403F" w:rsidRPr="00D1403F" w:rsidTr="00D31D81">
        <w:trPr>
          <w:trHeight w:val="14"/>
        </w:trPr>
        <w:tc>
          <w:tcPr>
            <w:tcW w:w="568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 п/п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места (площадки) накопления ТКО (адрес и (или) географические координаты)</w:t>
            </w:r>
          </w:p>
        </w:tc>
        <w:tc>
          <w:tcPr>
            <w:tcW w:w="7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 места (площадки) накопления ТКО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места (площадки) накопления ТКО &lt;*&gt;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образования ТКО, которые складируются в месте (на площадке) накопления ТКО &lt;**&gt;</w:t>
            </w:r>
          </w:p>
        </w:tc>
      </w:tr>
      <w:tr w:rsidR="00D1403F" w:rsidRPr="00D1403F" w:rsidTr="00D31D81"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Используемое</w:t>
            </w:r>
            <w:proofErr w:type="spellEnd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покрытие</w:t>
            </w:r>
            <w:proofErr w:type="spellEnd"/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Площадь</w:t>
            </w:r>
            <w:proofErr w:type="spellEnd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(м2)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контейнеров/ бункеров на площадке (в том числе планируемых к размещению), шт.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контейнера, бункера (в том числе планируемого к размещению), </w:t>
            </w:r>
            <w:proofErr w:type="gramStart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куб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5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контейнеров, бункеров (в том числе планируемых к размещению), </w:t>
            </w:r>
            <w:proofErr w:type="gramStart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куб.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03F" w:rsidRPr="00D1403F" w:rsidTr="00D31D8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D14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403F" w:rsidRPr="00D1403F" w:rsidRDefault="00D1403F" w:rsidP="00D140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* -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** - указываются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sectPr w:rsidR="00D1403F" w:rsidRPr="00D1403F" w:rsidSect="00FF3D94">
          <w:footnotePr>
            <w:pos w:val="sectEnd"/>
          </w:footnotePr>
          <w:endnotePr>
            <w:numFmt w:val="decimal"/>
            <w:numStart w:val="0"/>
          </w:endnotePr>
          <w:pgSz w:w="15840" w:h="12240" w:orient="landscape" w:code="1"/>
          <w:pgMar w:top="567" w:right="1134" w:bottom="1418" w:left="1134" w:header="720" w:footer="720" w:gutter="0"/>
          <w:cols w:space="720"/>
          <w:docGrid w:linePitch="272"/>
        </w:sect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>Приложение 5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>к постановлению администрации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от 03.07.2020 г. № 86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Форма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before="308" w:after="18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 Колыванского района 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Главе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сельсовета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от 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(наименование юридического лица)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ИНН 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Адрес: 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Данные для связи с заявителем: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(указываются почтовый адрес и (или) адрес</w:t>
      </w:r>
      <w:proofErr w:type="gramEnd"/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электронной почты, а также по желанию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контактный телефон)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или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от 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(Ф.И.О. полностью заявителя  и представителя заявителя,</w:t>
      </w:r>
      <w:proofErr w:type="gramEnd"/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при его наличии)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Паспорт: серия _______ номер 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Кем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выдан</w:t>
      </w:r>
      <w:proofErr w:type="gram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Когда выдан 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Почтовый адрес: 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Данные для связи с заявителем: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Регистрационный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N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 от 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ЗАЯВКА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>Заявитель (данные о собственнике места (площадки) накопления ТКО) 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(для юридических лиц - полное наименование и основной государственный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регистрационный номер записи в Едином государственном реестре юридических лиц, фактический адрес)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(для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>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(для физических лиц - фамилия, имя, отчество (при наличии), серия, номер и 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данные) 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Прошу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включить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реестр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сведения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 месте (площадке) накопления твердых коммунальных отходов, расположенном по адресу: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(и (или) географические координаты): 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Данные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технических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характеристиках места (площадки) накопления твердых коммунальных отходов: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используемое покрытие 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площадь 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количество размещенных или планируемых к размещению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контейнеров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или бункеров с указанием их объема ______________________________________________________________________________________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Данные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об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источниках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образования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ТКО,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которые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складируются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месте (площадке) накопления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ТКО: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сведения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об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одном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или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нескольких объектах  капитального строительства, территории (части территории)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, при осуществлении деятельности на которых у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физических и юридических лиц  образуются  твердые  коммунальные  отходы, складируемые в соответствующем месте (на площадке) __________________________________________________________________________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Заявитель: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даю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свое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согласие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на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обработку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моих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персональных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данных, содержащихся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настоящей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заявке,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том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числе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на размещение сведений,  содержащихся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настоящей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заявке,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в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реестре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мест (площадок) накопления  твердых коммунальных отходов, расположенных на территории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 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____________________________________________________________________________.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Подтверждаю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подлинность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и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достоверность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представленных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сведений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 документов.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К заявке прилагаются: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схема размещения места (площадки) накопления ТКО на карте;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- решение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согласии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создания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места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(площадки)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накопления ТКО, выданное администрацией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сельсовета №_______ </w:t>
      </w:r>
      <w:proofErr w:type="gramStart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от</w:t>
      </w:r>
      <w:proofErr w:type="gramEnd"/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_______________________;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- документ, подтверждающий полномочия представителя заявителя.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__________ _________________ ______________________________________________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       (дата)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              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(подпись)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         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                  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val="en-US" w:eastAsia="ru-RU"/>
        </w:rPr>
        <w:t>   </w:t>
      </w: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(расшифровка подписи)</w:t>
      </w: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М.П.</w:t>
      </w:r>
    </w:p>
    <w:p w:rsidR="00D1403F" w:rsidRPr="00D1403F" w:rsidRDefault="00D1403F" w:rsidP="00D1403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hd w:val="clear" w:color="auto" w:fill="FFFFFF"/>
        <w:overflowPunct w:val="0"/>
        <w:autoSpaceDE w:val="0"/>
        <w:autoSpaceDN w:val="0"/>
        <w:adjustRightInd w:val="0"/>
        <w:spacing w:after="0" w:line="258" w:lineRule="atLeast"/>
        <w:textAlignment w:val="baseline"/>
        <w:rPr>
          <w:rFonts w:ascii="Times New Roman" w:eastAsia="Times New Roman" w:hAnsi="Times New Roman" w:cs="Times New Roman"/>
          <w:color w:val="2D2D2D"/>
          <w:spacing w:val="1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03.07.2020 г.      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85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b/>
          <w:sz w:val="20"/>
          <w:szCs w:val="20"/>
        </w:rPr>
        <w:t>О внесении изменений в постановление администрации Вьюнского сельсовета Колыванского района Новосибирской области</w:t>
      </w:r>
      <w:r w:rsidRPr="00D1403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от 17.03.2020 № 35 «Об утверждении Порядка предоставления грантов в форме субсидий, в том числе предоставляемых на конкурсной основе</w:t>
      </w:r>
      <w:r w:rsidRPr="00D1403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»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В соответствии с </w:t>
      </w:r>
      <w:hyperlink r:id="rId15" w:history="1">
        <w:r w:rsidRPr="00D1403F">
          <w:rPr>
            <w:rFonts w:ascii="Times New Roman" w:eastAsia="Calibri" w:hAnsi="Times New Roman" w:cs="Times New Roman"/>
            <w:spacing w:val="2"/>
            <w:sz w:val="20"/>
            <w:szCs w:val="20"/>
          </w:rPr>
          <w:t>пунктом 7 статьи 78</w:t>
        </w:r>
      </w:hyperlink>
      <w:r w:rsidRPr="00D1403F">
        <w:rPr>
          <w:rFonts w:ascii="Times New Roman" w:eastAsia="Calibri" w:hAnsi="Times New Roman" w:cs="Times New Roman"/>
          <w:spacing w:val="2"/>
          <w:sz w:val="20"/>
          <w:szCs w:val="20"/>
        </w:rPr>
        <w:t xml:space="preserve"> и </w:t>
      </w:r>
      <w:hyperlink r:id="rId16" w:history="1">
        <w:r w:rsidRPr="00D1403F">
          <w:rPr>
            <w:rFonts w:ascii="Times New Roman" w:eastAsia="Calibri" w:hAnsi="Times New Roman" w:cs="Times New Roman"/>
            <w:spacing w:val="2"/>
            <w:sz w:val="20"/>
            <w:szCs w:val="20"/>
          </w:rPr>
          <w:t>пунктом 4 статьи 78.1 Бюджетного кодекса Российской Федерации</w:t>
        </w:r>
      </w:hyperlink>
      <w:r w:rsidRPr="00D1403F">
        <w:rPr>
          <w:rFonts w:ascii="Times New Roman" w:eastAsia="Calibri" w:hAnsi="Times New Roman" w:cs="Times New Roman"/>
          <w:sz w:val="20"/>
          <w:szCs w:val="20"/>
        </w:rPr>
        <w:t>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27.03.2019 года № 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</w:t>
      </w:r>
      <w:proofErr w:type="gramEnd"/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 том числе </w:t>
      </w:r>
      <w:r w:rsidRPr="00D1403F">
        <w:rPr>
          <w:rFonts w:ascii="Times New Roman" w:eastAsia="Calibri" w:hAnsi="Times New Roman" w:cs="Times New Roman"/>
          <w:sz w:val="20"/>
          <w:szCs w:val="20"/>
        </w:rPr>
        <w:lastRenderedPageBreak/>
        <w:t>предоставляемых на конкурсной основе»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 Экспертным заключением Управления законодательных работ и ведения регистра от 29.06.2020 № 2853-03-12/9,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</w:rPr>
        <w:t xml:space="preserve">ПОСТАНОВЛЯЕТ: 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       1. Внести в постановление администрации Вьюнского сельсовета Колыванского района Новосибирской области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от 17.03.2020 № 35 «Об утверждении Порядка предоставления грантов в форме субсидий, в том числе предоставляемых на конкурсной основе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</w:t>
      </w:r>
      <w:r w:rsidRPr="00D1403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следующие изменения:</w:t>
      </w:r>
    </w:p>
    <w:p w:rsidR="00D1403F" w:rsidRPr="00D1403F" w:rsidRDefault="00D1403F" w:rsidP="00D1403F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1.1. Д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ополнить раздел 1 «Общие положения» п. 1.9. следующего содержания: «1.9. Перечень проектов (сфер, областей проектов и т.п.), определяющих назначение гранта, определяется по видам деятельности, установленных решением о местном бюджете на очередной финансовый год».</w:t>
      </w:r>
    </w:p>
    <w:p w:rsidR="00D1403F" w:rsidRPr="00D1403F" w:rsidRDefault="00D1403F" w:rsidP="00D1403F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1.2. Второй пункт 2.1. порядка считать пунктом 2.2; пункт 2.2. считать пунктом 2.3; пункт 2.4. считать пунктом 2.5; пункт 2.5 считать пунктом 2.6.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ab/>
        <w:t xml:space="preserve">2. Опубликовать настоящее постановление в периодическом печатном издании «Бюллетень Вьюнского сельсовета» и разместить на официальном сайте администрации 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Вьюнского сельсовета Колыванского 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>района Новосибирской области.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3. </w:t>
      </w:r>
      <w:proofErr w:type="gramStart"/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Контроль за</w:t>
      </w:r>
      <w:proofErr w:type="gramEnd"/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D1403F" w:rsidRPr="00D1403F" w:rsidRDefault="00D1403F" w:rsidP="00D1403F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D1403F" w:rsidRPr="00D1403F" w:rsidRDefault="00D1403F" w:rsidP="00D1403F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Глава 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Колыванского 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района </w:t>
      </w: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>Новосибирской области                                 Т.В. Хименко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03.07.2020 г.      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84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Об утверждении порядка об организации работы по обобщению и анализу правоприменительной практики контрольно-надзорной деятельности администрации Вьюнского сельсовета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Колыванского района Новосибирской области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 соответствии с пунктом 3 части 2 статьи 8.2  Федерального закона от 26.12.2018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 методическими рекомендациями, одобренными подкомиссией по совершенствованию контрольных (надзорных) и разрешительных функций федеральных органов исполнительной власти  при Правительственной комиссии по проведению административной реформы (протокол от 09.09.2016 № 7), пунктом 2 распоряжения</w:t>
      </w:r>
      <w:proofErr w:type="gramEnd"/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 Губернатора Новосибирской области от 07.11.2016 № 192-р «Об организации работы по обобщению и анализу правоприменительной практики контрольно-надзорной деятельности», руководствуясь Уставом 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области,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ПОСТАНОВЛЕТ: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1. Утвердить Порядок организации работы по обобщению и анализу правоприменительной практики контрольно-надзорной деятельности администрации 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 согласно приложению № 1.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2. Утвердить состав рабочей группы для координации работы по обобщению и анализу правоприменительной практики контрольно-надзорной деятельности администрации 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 согласно приложению № 2.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Настоящее постановление опубликовать в периодическом печатном издании «Бюллетень Вьюнского сельсовета» и разместить на официальном сайте администрации.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постановления оставлю за собой.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Глава 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Новосибирской области                                     Т.В. Хименко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0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ПРИЛОЖЕНИЕ № 1</w:t>
      </w:r>
    </w:p>
    <w:p w:rsidR="00D1403F" w:rsidRPr="00D1403F" w:rsidRDefault="00D1403F" w:rsidP="00D1403F">
      <w:pPr>
        <w:keepNext/>
        <w:spacing w:after="0" w:line="20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УТВЕРЖДЕН</w:t>
      </w:r>
    </w:p>
    <w:p w:rsidR="00D1403F" w:rsidRPr="00D1403F" w:rsidRDefault="00D1403F" w:rsidP="00D1403F">
      <w:pPr>
        <w:keepNext/>
        <w:spacing w:after="0" w:line="20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постановлением администрации</w:t>
      </w:r>
    </w:p>
    <w:p w:rsidR="00D1403F" w:rsidRPr="00D1403F" w:rsidRDefault="00D1403F" w:rsidP="00D1403F">
      <w:pPr>
        <w:keepNext/>
        <w:spacing w:after="0" w:line="200" w:lineRule="atLeast"/>
        <w:ind w:firstLine="709"/>
        <w:jc w:val="right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keepNext/>
        <w:spacing w:after="0" w:line="200" w:lineRule="atLeast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D1403F" w:rsidRPr="00D1403F" w:rsidRDefault="00D1403F" w:rsidP="00D1403F">
      <w:pPr>
        <w:keepNext/>
        <w:spacing w:after="0" w:line="200" w:lineRule="atLeast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«03» июля 2020 г. № 84</w:t>
      </w:r>
    </w:p>
    <w:p w:rsidR="00D1403F" w:rsidRPr="00D1403F" w:rsidRDefault="00D1403F" w:rsidP="00D1403F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</w:t>
      </w:r>
    </w:p>
    <w:p w:rsidR="00D1403F" w:rsidRPr="00D1403F" w:rsidRDefault="00D1403F" w:rsidP="00D1403F">
      <w:pPr>
        <w:keepNext/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организации работы   по обобщению и анализу правоприменительной практики контрольно-надзорной деятельности администрации </w:t>
      </w:r>
      <w:r w:rsidRPr="00D1403F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Колыванского района Новосибирской области</w:t>
      </w:r>
    </w:p>
    <w:p w:rsidR="00D1403F" w:rsidRPr="00D1403F" w:rsidRDefault="00D1403F" w:rsidP="00D1403F">
      <w:pPr>
        <w:keepNext/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D1403F" w:rsidRPr="00D1403F" w:rsidRDefault="00D1403F" w:rsidP="00D1403F">
      <w:pPr>
        <w:keepNext/>
        <w:shd w:val="clear" w:color="auto" w:fill="FFFFFF"/>
        <w:spacing w:after="0" w:line="240" w:lineRule="auto"/>
        <w:ind w:right="5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</w:t>
      </w:r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Общие положения</w:t>
      </w:r>
    </w:p>
    <w:p w:rsidR="00D1403F" w:rsidRPr="00D1403F" w:rsidRDefault="00D1403F" w:rsidP="00D1403F">
      <w:pPr>
        <w:keepNext/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hd w:val="clear" w:color="auto" w:fill="FFFFFF"/>
        <w:tabs>
          <w:tab w:val="left" w:pos="1070"/>
        </w:tabs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Порядок организации работы </w:t>
      </w:r>
      <w:r w:rsidRPr="00D1403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Администрация) по обобщению и анализу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правоприменительной практики контрольно-надзорной деятельности Администрации (далее - Порядок) разработан с целью:</w:t>
      </w:r>
    </w:p>
    <w:p w:rsidR="00D1403F" w:rsidRPr="00D1403F" w:rsidRDefault="00D1403F" w:rsidP="00D1403F">
      <w:pPr>
        <w:keepNext/>
        <w:shd w:val="clear" w:color="auto" w:fill="FFFFFF"/>
        <w:tabs>
          <w:tab w:val="left" w:pos="998"/>
        </w:tabs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1.1.обеспечения единства практики применения Администрацией  федеральных законов и иных нормативных правовых актов </w:t>
      </w:r>
      <w:r w:rsidRPr="00D1403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Российской Федерации, Новосибирской области, муниципальных правовых актов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иных нормативных документов, обязательность применения которых установлена законодательством Российской Федерации (далее - обязательные требования);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90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обеспечения доступности сведений о правоприменительной практике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Администрации путем их публикации для сведения подконтрольных субъектов;</w:t>
      </w:r>
    </w:p>
    <w:p w:rsidR="00D1403F" w:rsidRPr="00D1403F" w:rsidRDefault="00D1403F" w:rsidP="00D1403F">
      <w:pPr>
        <w:keepNext/>
        <w:shd w:val="clear" w:color="auto" w:fill="FFFFFF"/>
        <w:tabs>
          <w:tab w:val="left" w:pos="989"/>
        </w:tabs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1.3. снижения количества нарушений обязательных требований и повышения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D1403F" w:rsidRPr="00D1403F" w:rsidRDefault="00D1403F" w:rsidP="00D1403F">
      <w:pPr>
        <w:keepNext/>
        <w:shd w:val="clear" w:color="auto" w:fill="FFFFFF"/>
        <w:tabs>
          <w:tab w:val="left" w:pos="989"/>
        </w:tabs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повышения уровня защищенности охраняемых законом ценностей в сферах производства и оказания услуг за счет обеспечения соблюдения обязательных требований;</w:t>
      </w:r>
    </w:p>
    <w:p w:rsidR="00D1403F" w:rsidRPr="00D1403F" w:rsidRDefault="00D1403F" w:rsidP="00D1403F">
      <w:pPr>
        <w:keepNext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1.5. совершенствования нормативных правовых актов для устранения устаревших, дублирующих и избыточных обязательных требований, устранения избыточных контрольно-надзорных функций.</w:t>
      </w:r>
    </w:p>
    <w:p w:rsidR="00D1403F" w:rsidRPr="00D1403F" w:rsidRDefault="00D1403F" w:rsidP="00D1403F">
      <w:pPr>
        <w:keepNext/>
        <w:shd w:val="clear" w:color="auto" w:fill="FFFFFF"/>
        <w:tabs>
          <w:tab w:val="left" w:pos="9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2.  Задачами обобщения и анализа правоприменительной практики являются:</w:t>
      </w:r>
    </w:p>
    <w:p w:rsidR="00D1403F" w:rsidRPr="00D1403F" w:rsidRDefault="00D1403F" w:rsidP="00D1403F">
      <w:pPr>
        <w:keepNext/>
        <w:shd w:val="clear" w:color="auto" w:fill="FFFFFF"/>
        <w:tabs>
          <w:tab w:val="left" w:pos="979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выявление проблемных вопросов применения Администрацией обязательных требований;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04"/>
        </w:tabs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2.2. выработка с привлечением заинтересованных лиц оптимальных решений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проблемных вопросов правоприменительной практики и их реализация;</w:t>
      </w:r>
    </w:p>
    <w:p w:rsidR="00D1403F" w:rsidRPr="00D1403F" w:rsidRDefault="00D1403F" w:rsidP="00D1403F">
      <w:pPr>
        <w:keepNext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2.3. 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D1403F" w:rsidRPr="00D1403F" w:rsidRDefault="00D1403F" w:rsidP="00D1403F">
      <w:pPr>
        <w:keepNext/>
        <w:shd w:val="clear" w:color="auto" w:fill="FFFFFF"/>
        <w:tabs>
          <w:tab w:val="left" w:pos="965"/>
        </w:tabs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2.4. подготовка предложений по совершенствованию законодательства;</w:t>
      </w:r>
    </w:p>
    <w:p w:rsidR="00D1403F" w:rsidRPr="00D1403F" w:rsidRDefault="00D1403F" w:rsidP="00D1403F">
      <w:pPr>
        <w:keepNext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2.5. выявление избыточных контрольно-надзорных функций, подготовка и внесение предложений по их устранению;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2.6. выявление типичных нарушений обязательных требований и подготовка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предложений по реализации профилактических мероприятий для их предупреждения.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Обобщение и анализ правоприменительной практики контрольно-надзорной деятельности Администрации проводятся на системной основе, их результаты (далее – Обзор практики) утверждается постановлением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размещается в открытом доступе в информационно-телекоммуникационной сети «Интернет» на официальном сайте Администрации. 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4. Размещение Обзора практики    в открытом доступе в информационно-телекоммуникационной сети «Интернет» осуществляется в сроки, установленные настоящим Порядком, но не реже одного раза в год.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</w:t>
      </w:r>
      <w:proofErr w:type="gramStart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Направления  обобщения</w:t>
      </w:r>
      <w:proofErr w:type="gramEnd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 анализа 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правоприменительной практики контрольно-надзорной деятельности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5. Обобщение и анализ правоприменительной практики контрольно-надзорной деятельности Администрации  формируется по двум основным направлениям: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правоприменительная практика организации и проведения муниципального контроля;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правоприменительная практика соблюдения обязательных требований.</w:t>
      </w:r>
    </w:p>
    <w:p w:rsidR="00D1403F" w:rsidRPr="00D1403F" w:rsidRDefault="00D1403F" w:rsidP="00D1403F">
      <w:pPr>
        <w:keepNext/>
        <w:shd w:val="clear" w:color="auto" w:fill="FFFFFF"/>
        <w:tabs>
          <w:tab w:val="left" w:pos="1114"/>
        </w:tabs>
        <w:spacing w:after="0" w:line="240" w:lineRule="auto"/>
        <w:ind w:right="5" w:firstLine="7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  В рамках работы с правоприменительной практикой организации и проведения муниципального контроля обобщаются вопросы применения законодательства Российской Федерации в области организации и осуществления муниципального контроля, в том числе организации и осуществления отдельных видов муниципального контроля.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указанного направления излагаются вопросы организации и проведения проверок и (или) иных мероприятий по контролю, и связанные с ними вопросы, в частности: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ежегодного плана проверок юридических лиц и индивидуальных предпринимателей, его направления в органы прокуратуры и доработки по итогам рассмотрения в органах прокуратуры;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использования оснований для проведения внеплановых проверок, согласования проведения внеплановых выездных проверок с органами прокуратуры в установленных федеральными законами случаях;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разработки и издания решений о проведении проверок, их содержания;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выбора документальной или выездной проверки;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исчисления и соблюдения сроков проведения проверки;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 юридических лиц и индивидуальных предпринимателей при организации и проведении проверки, оформления результатов проверки и принятия мер по её результатам;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организации и проведения иных мероприятий по контролю, в том числе осуществляемых без взаимодействия с юридическими лицами и индивидуальными предпринимателями: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работы с заявлениями и обращениями граждан, содержащих сведения о нарушении обязательных требований, причинении вреда или угрозе причинения вреда охраняемым законом ценностям;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привлечения юридических лиц, их должностных лиц, индивидуальных предпринимателей к административной ответственности за административные правонарушения, выявленные при осуществлении муниципального контроля.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7. В рамках работы с правоприменительной практикой соблюдения обязательных требований излагаются вопросы соблюдения юридическими лицами и индивидуальными предпринимателями обязательных требований, нарушения обязательных требований юридическими лицами и индивидуальными предпринимателями.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указанного направления излагаются вопросы соблюдения обязательных требований, в частности: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типичные нарушения обязательных требований и меры, принимаемые органом муниципального контроля; </w:t>
      </w:r>
    </w:p>
    <w:p w:rsidR="00D1403F" w:rsidRPr="00D1403F" w:rsidRDefault="00D1403F" w:rsidP="00D1403F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вопросы применения обязательных требований в системной взаимосвязи положений различных нормативных правовых актов, иных нормативных документов, в том числе вопросы недостаточной ясности и взаимной согласованности обязательных требований. </w:t>
      </w:r>
    </w:p>
    <w:p w:rsidR="00D1403F" w:rsidRPr="00D1403F" w:rsidRDefault="00D1403F" w:rsidP="00D1403F">
      <w:pPr>
        <w:keepNext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8.  В качестве источников сведений для обобщения правоприменительной практики контрольно-надзорной деятельности Администрации   используются: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8.1. результаты проверок и иных мероприятий по контролю, в том числе осуществляемых без взаимодействия с юридическими лицами и индивидуальными предпринимателями;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8.2.результаты обжалований действий и решений должностных лиц органа муниципального контроля в административном порядке;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8.3.результаты обжалований действий и решений должностных лиц органа муниципального контроля в судебном порядке и иные материалы судебной практики;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8.4. результаты применения мер прокурорского реагирования по вопросам деятельности органа муниципального контроля;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8.5.результаты рассмотрения заявлений и обращений граждан, в том числе содержащих сведения о нарушении обязательных требований, причинении вреда или угрозе причинения вреда охраняемым законом ценностям;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8.6. результаты составления и рассмотрения протоколов об административных правонарушениях, административных расследований, постановлений о назначении административного наказания или о прекращении производства по делу об административном правонарушении;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8.7.разъяснения, даваемые органом муниципального контроля по вопросам применения законодательства Российской Федерации в области организации и осуществления муниципального контроля, соблюдения обязательных требований;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8.8. разъяснения, полученные органом муниципального контроля от органов прокуратуры, иных государственных органов по вопросам, связанным с осуществлением контрольно-надзорной деятельности.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III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Организация работы по обобщению и анализу </w:t>
      </w: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правоприменительной практики контрольно-надзорной деятельности  </w:t>
      </w:r>
    </w:p>
    <w:p w:rsidR="00D1403F" w:rsidRPr="00D1403F" w:rsidRDefault="00D1403F" w:rsidP="00D1403F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Организация работы по обобщению и анализу правоприменительной практики контрольно-надзорной деятельности обеспечивается администрацией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уполномоченным распоряжением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10. Для координации работы создается   рабочая группа по обобщению и анализу правоприменительной практики (далее – Рабочая группа) под председательством главы администрации сельсовета, состоящая из специалистов администрации, участвующих в работе по обобщению и анализу правоприменительной практики контрольно-надзорной деятельности.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11. Уполномоченное подразделение в срок до 25 декабря текущего года готовит проект плана Обзора практики с перечислением приоритетных вопросов правоприменительной практики организации муниципального контроля и соблюдения обязательных требований.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12. Проект плана Обзора практики направляется для рассмотрения в подразделения Администрации. Поступившие замечания и предложения рассматриваются на Рабочей группе для принятия решения  об их учете в проекте плана Обзора практики.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Одобренный Рабочей группой план Обзора практики рассылается в Администрацию для представления  предложений и материалов.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14.  На основе  обобщения и анализа поступивших предложений и материалов уполномоченное подразделение готовит проект Обзора практики, который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срок до 15 апреля года, следующего, за проведением обобщения и анализа правоприменительной практики контрольно-надзорной деятельности Администрации утверждается постановлением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15. Постановление об утверждении Обзора практики направляется для руководства в Администрацию, а также размещается на официальном сайте Администрации в сети «Интернет» в течение 10 дней после его утверждения.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16.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Обзор практики используется при обеспечении информирования юридических лиц, индивидуальных предпринимателей, граждан по вопросам правоприменительной практики контрольно-надзорной деятельности Администрации.</w:t>
      </w: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0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ПРИЛОЖЕНИЕ № 2</w:t>
      </w:r>
    </w:p>
    <w:p w:rsidR="00D1403F" w:rsidRPr="00D1403F" w:rsidRDefault="00D1403F" w:rsidP="00D1403F">
      <w:pPr>
        <w:keepNext/>
        <w:spacing w:after="0" w:line="20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УТВЕРЖДЕН</w:t>
      </w:r>
    </w:p>
    <w:p w:rsidR="00D1403F" w:rsidRPr="00D1403F" w:rsidRDefault="00D1403F" w:rsidP="00D1403F">
      <w:pPr>
        <w:keepNext/>
        <w:spacing w:after="0" w:line="20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постановлением администрации</w:t>
      </w:r>
    </w:p>
    <w:p w:rsidR="00D1403F" w:rsidRPr="00D1403F" w:rsidRDefault="00D1403F" w:rsidP="00D1403F">
      <w:pPr>
        <w:keepNext/>
        <w:spacing w:after="0" w:line="200" w:lineRule="atLeast"/>
        <w:ind w:firstLine="709"/>
        <w:jc w:val="right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Колыванского района </w:t>
      </w:r>
    </w:p>
    <w:p w:rsidR="00D1403F" w:rsidRPr="00D1403F" w:rsidRDefault="00D1403F" w:rsidP="00D1403F">
      <w:pPr>
        <w:keepNext/>
        <w:spacing w:after="0" w:line="200" w:lineRule="atLeast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1403F" w:rsidRPr="00D1403F" w:rsidRDefault="00D1403F" w:rsidP="00D1403F">
      <w:pPr>
        <w:keepNext/>
        <w:spacing w:after="0" w:line="200" w:lineRule="atLeast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«03» июля 2020 г. № 84</w:t>
      </w:r>
    </w:p>
    <w:p w:rsidR="00D1403F" w:rsidRPr="00D1403F" w:rsidRDefault="00D1403F" w:rsidP="00D1403F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Состав</w:t>
      </w: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рабочей группы по обобщению и анализу правоприменительной практики контрольно-надзорной деятельности администрации </w:t>
      </w:r>
      <w:r w:rsidRPr="00D1403F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Колыванского района Новосибирской области</w:t>
      </w:r>
    </w:p>
    <w:p w:rsidR="00D1403F" w:rsidRPr="00D1403F" w:rsidRDefault="00D1403F" w:rsidP="00D140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1. Хименко Тамара Владимировна –  глава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председатель рабочей группы.</w:t>
      </w: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2. Ефимова Валентина Николаевна – специалист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 секретарь рабочей группы.</w:t>
      </w: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3. Мальцева Анна Николаевна – специалист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 член рабочей группы.</w:t>
      </w: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4. Гнедкова Марина Анатольевна  –  специалист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 член рабочей группы.</w:t>
      </w: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5. Ефимова Ольга Александровна – делопроизводитель администрации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Вьюнского сельсовета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 член рабочей группы.</w:t>
      </w: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03.07.2020 г.      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83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b/>
          <w:sz w:val="20"/>
          <w:szCs w:val="20"/>
        </w:rPr>
        <w:t>О внесении изменений в постановление администрации Вьюнского сельсовета Колыванского района Новосибирской области</w:t>
      </w:r>
      <w:r w:rsidRPr="00D1403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от 20.01.2017 № 3 «Об утверждении административного регламента предоставления муниципальной услуги </w:t>
      </w:r>
      <w:r w:rsidRPr="00D140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по </w:t>
      </w:r>
      <w:r w:rsidRPr="00D1403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принятию документов, а также выдаче решений о переводе или об отказе в переводе жилого помещения </w:t>
      </w:r>
      <w:proofErr w:type="gramStart"/>
      <w:r w:rsidRPr="00D1403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</w:t>
      </w:r>
      <w:proofErr w:type="gramEnd"/>
      <w:r w:rsidRPr="00D1403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нежилое»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В соответствии с федеральным законом от 29.05.2019 № 116-ФЗ «О внесении изменений в Жилищный кодекс Российской Федерации»,  Уставом Вьюнского сельсовета </w:t>
      </w:r>
      <w:r w:rsidRPr="00D1403F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 Экспертным заключением Управления законодательных работ и ведения регистра от 29.06.2020 № 2898-03-12/9,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</w:rPr>
        <w:t xml:space="preserve">ПОСТАНОВЛЯЕТ: 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       1. </w:t>
      </w:r>
      <w:proofErr w:type="gramStart"/>
      <w:r w:rsidRPr="00D1403F">
        <w:rPr>
          <w:rFonts w:ascii="Times New Roman" w:eastAsia="Calibri" w:hAnsi="Times New Roman" w:cs="Times New Roman"/>
          <w:sz w:val="20"/>
          <w:szCs w:val="20"/>
        </w:rPr>
        <w:t>Внести в постановление администрации Вьюнского сельсовета Колыванского района Новосибирской области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от 20.01.2017 №с 3 «Об утверждении административного регламента предоставления муниципальной услуги </w:t>
      </w:r>
      <w:r w:rsidRPr="00D1403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по 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принятию документов, а также выдаче решений о переводе или об отказе в переводе жилого помещения в нежилое» следующие изменения:</w:t>
      </w:r>
      <w:proofErr w:type="gramEnd"/>
    </w:p>
    <w:p w:rsidR="00D1403F" w:rsidRPr="00D1403F" w:rsidRDefault="00D1403F" w:rsidP="00D1403F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1.1. пункт 2.6. административного регламента дополнить подпунктами 6 и 7 следующего содержания: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«6)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помещение».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lastRenderedPageBreak/>
        <w:tab/>
        <w:t xml:space="preserve">2. Опубликовать настоящее постановление в периодическом печатном издании «Бюллетень Вьюнского сельсовета» и разместить на официальном сайте администрации 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Вьюнского сельсовета Колыванского 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>района Новосибирской области.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3. </w:t>
      </w:r>
      <w:proofErr w:type="gramStart"/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Контроль за</w:t>
      </w:r>
      <w:proofErr w:type="gramEnd"/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D1403F" w:rsidRPr="00D1403F" w:rsidRDefault="00D1403F" w:rsidP="00D1403F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D1403F" w:rsidRPr="00D1403F" w:rsidRDefault="00D1403F" w:rsidP="00D1403F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Глава 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Колыванского 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района </w:t>
      </w: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>Новосибирской области                                 Т.В. Хименко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03.07.2020 г.      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82</w:t>
      </w:r>
    </w:p>
    <w:p w:rsidR="00D1403F" w:rsidRPr="00D1403F" w:rsidRDefault="00D1403F" w:rsidP="00D1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403F" w:rsidRPr="00D1403F" w:rsidRDefault="00D1403F" w:rsidP="00D1403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1403F" w:rsidRPr="00D1403F" w:rsidRDefault="00D1403F" w:rsidP="00D140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b/>
          <w:sz w:val="20"/>
          <w:szCs w:val="20"/>
        </w:rPr>
        <w:t>О внесении изменений в постановление администрации Вьюнского сельсовета Колыванского района Новосибирской области</w:t>
      </w:r>
      <w:r w:rsidRPr="00D1403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от 26.02.2013 № 31 «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утверждении административного регламента осуществления жилищного контроля и проведения проверок юридических лиц и индивидуальных предпринимателей при осуществлении муниципального контроля за </w:t>
      </w:r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использованием и  сохранностью муниципального жилищного фонда,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соответствием жилых помещений данного </w:t>
      </w:r>
      <w:proofErr w:type="gramStart"/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фонда</w:t>
      </w:r>
      <w:proofErr w:type="gramEnd"/>
      <w:r w:rsidRPr="00D1403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установленным санитарным и техническим правилам  и нормам, иным требованиям законодательства </w:t>
      </w:r>
      <w:r w:rsidRPr="00D140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территории Вьюнского сельсовета</w:t>
      </w:r>
      <w:r w:rsidRPr="00D1403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»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В соответствии с Федеральным законом от 02.12.2019 № 390-ФЗ «О внесении изменений в Жилищный кодекс Российской Федерации»,  Уставом Вьюнского сельсовета </w:t>
      </w:r>
      <w:r w:rsidRPr="00D1403F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Колыванского района Новосибирской области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>Экспертным заключением Управления законодательных работ и ведения регистра от 29.06.2020 № 2899-03-12/9,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b/>
          <w:sz w:val="20"/>
          <w:szCs w:val="20"/>
        </w:rPr>
        <w:t xml:space="preserve">ПОСТАНОВЛЯЕТ: </w:t>
      </w:r>
    </w:p>
    <w:p w:rsidR="00D1403F" w:rsidRPr="00D1403F" w:rsidRDefault="00D1403F" w:rsidP="00D140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       1. </w:t>
      </w:r>
      <w:proofErr w:type="gramStart"/>
      <w:r w:rsidRPr="00D1403F">
        <w:rPr>
          <w:rFonts w:ascii="Times New Roman" w:eastAsia="Calibri" w:hAnsi="Times New Roman" w:cs="Times New Roman"/>
          <w:sz w:val="20"/>
          <w:szCs w:val="20"/>
        </w:rPr>
        <w:t>Внести в постановление администрации Вьюнского сельсовета Колыванского района Новосибирской области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от 26.02.2013 № 31 «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 утверждении административного регламента осуществления жилищного контроля и проведения проверок юридических лиц и индивидуальных предпринимателей при осуществлении муниципального контроля за </w:t>
      </w:r>
      <w:r w:rsidRPr="00D1403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использованием и  сохранностью муниципального жилищного фонда,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03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соответствием жилых помещений данного фонда, установленным санитарным и техническим правилам  и нормам, иным требованиям законодательства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территории Вьюнского сельсовета</w:t>
      </w: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следующие изменения</w:t>
      </w:r>
      <w:proofErr w:type="gramEnd"/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1.1. Пункт 5.7 административного регламента изложить в новой редакции: «</w:t>
      </w:r>
      <w:bookmarkStart w:id="2" w:name="dst8"/>
      <w:bookmarkEnd w:id="2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  <w:proofErr w:type="gramEnd"/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 </w:t>
      </w:r>
      <w:hyperlink r:id="rId17" w:anchor="dst101445" w:history="1">
        <w:r w:rsidRPr="00D1403F">
          <w:rPr>
            <w:rFonts w:ascii="Times New Roman" w:eastAsia="Times New Roman" w:hAnsi="Times New Roman" w:cs="Times New Roman"/>
            <w:color w:val="666699"/>
            <w:sz w:val="20"/>
            <w:szCs w:val="20"/>
            <w:lang w:eastAsia="ru-RU"/>
          </w:rPr>
          <w:t>порядка</w:t>
        </w:r>
      </w:hyperlink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 обжалования данного судебного решения.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</w:t>
      </w: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на официальном сайте данных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обращение, содержащее обжалование судебного решения, не возвращается.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 </w:t>
      </w:r>
      <w:hyperlink r:id="rId18" w:anchor="dst0" w:history="1">
        <w:r w:rsidRPr="00D1403F">
          <w:rPr>
            <w:rFonts w:ascii="Times New Roman" w:eastAsia="Times New Roman" w:hAnsi="Times New Roman" w:cs="Times New Roman"/>
            <w:color w:val="666699"/>
            <w:sz w:val="20"/>
            <w:szCs w:val="20"/>
            <w:lang w:eastAsia="ru-RU"/>
          </w:rPr>
          <w:t>тайну</w:t>
        </w:r>
      </w:hyperlink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соответствующему должностному лицу».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В пунктах 2.3, 5.7 административного регламента слова «и почтовый адрес» заменить словами « или почтовый адрес», слова «многократно» заменить словом «неоднократно».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ab/>
        <w:t xml:space="preserve">2. Опубликовать настоящее постановление в периодическом печатном издании «Бюллетень Вьюнского сельсовета» и разместить на официальном сайте администрации 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Вьюнского сельсовета Колыванского 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>района Новосибирской области.</w:t>
      </w:r>
    </w:p>
    <w:p w:rsidR="00D1403F" w:rsidRPr="00D1403F" w:rsidRDefault="00D1403F" w:rsidP="00D140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3. </w:t>
      </w:r>
      <w:proofErr w:type="gramStart"/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Контроль за</w:t>
      </w:r>
      <w:proofErr w:type="gramEnd"/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D1403F" w:rsidRPr="00D1403F" w:rsidRDefault="00D1403F" w:rsidP="00D1403F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403F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D1403F" w:rsidRPr="00D1403F" w:rsidRDefault="00D1403F" w:rsidP="00D1403F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Глава </w:t>
      </w: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Вьюнского сельсовета </w:t>
      </w: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Колыванского </w:t>
      </w:r>
      <w:r w:rsidRPr="00D1403F">
        <w:rPr>
          <w:rFonts w:ascii="Times New Roman" w:eastAsia="Times New Roman" w:hAnsi="Times New Roman" w:cs="Times New Roman"/>
          <w:sz w:val="20"/>
          <w:szCs w:val="20"/>
        </w:rPr>
        <w:t xml:space="preserve">района </w:t>
      </w:r>
    </w:p>
    <w:p w:rsidR="00D1403F" w:rsidRPr="00D1403F" w:rsidRDefault="00D1403F" w:rsidP="00D140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403F">
        <w:rPr>
          <w:rFonts w:ascii="Times New Roman" w:eastAsia="Times New Roman" w:hAnsi="Times New Roman" w:cs="Times New Roman"/>
          <w:sz w:val="20"/>
          <w:szCs w:val="20"/>
        </w:rPr>
        <w:t>Новосибирской области                                 Т.В. Хименко</w:t>
      </w:r>
    </w:p>
    <w:p w:rsidR="00D1403F" w:rsidRPr="00D1403F" w:rsidRDefault="00D1403F" w:rsidP="00D140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403F" w:rsidRPr="00D1403F" w:rsidRDefault="00D1403F" w:rsidP="00D140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0" w:line="240" w:lineRule="auto"/>
        <w:jc w:val="center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  <w:r w:rsidRPr="00926846">
        <w:rPr>
          <w:rFonts w:ascii="Arial" w:eastAsia="Times New Roman" w:hAnsi="Arial" w:cs="Arial"/>
          <w:sz w:val="16"/>
          <w:szCs w:val="16"/>
          <w:lang w:val="x-none" w:eastAsia="x-none"/>
        </w:rPr>
        <w:t xml:space="preserve">                .</w:t>
      </w: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  <w:r w:rsidRPr="00926846">
        <w:rPr>
          <w:rFonts w:ascii="Arial" w:eastAsia="Times New Roman" w:hAnsi="Arial" w:cs="Arial"/>
          <w:sz w:val="16"/>
          <w:szCs w:val="16"/>
          <w:lang w:val="x-none" w:eastAsia="x-none"/>
        </w:rPr>
        <w:t xml:space="preserve">        </w:t>
      </w:r>
    </w:p>
    <w:p w:rsidR="00926846" w:rsidRPr="00926846" w:rsidRDefault="00926846" w:rsidP="00926846">
      <w:pPr>
        <w:spacing w:after="120" w:line="240" w:lineRule="auto"/>
        <w:jc w:val="both"/>
        <w:rPr>
          <w:rFonts w:ascii="Arial" w:eastAsia="Times New Roman" w:hAnsi="Arial" w:cs="Arial"/>
          <w:sz w:val="16"/>
          <w:szCs w:val="16"/>
          <w:lang w:val="x-none" w:eastAsia="x-none"/>
        </w:rPr>
      </w:pPr>
    </w:p>
    <w:p w:rsidR="00926846" w:rsidRPr="00926846" w:rsidRDefault="00926846" w:rsidP="009268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21218F" w:rsidRPr="0017022D" w:rsidRDefault="0021218F" w:rsidP="0021218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1218F" w:rsidRPr="0017022D" w:rsidRDefault="0021218F" w:rsidP="0021218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1218F" w:rsidRPr="0017022D" w:rsidRDefault="0021218F" w:rsidP="0021218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1218F" w:rsidRPr="0017022D" w:rsidRDefault="0021218F" w:rsidP="0021218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1218F" w:rsidRPr="0017022D" w:rsidRDefault="0021218F" w:rsidP="002121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218F" w:rsidRDefault="0021218F" w:rsidP="0021218F"/>
    <w:p w:rsidR="0021218F" w:rsidRPr="00010DFE" w:rsidRDefault="0021218F" w:rsidP="0021218F">
      <w:pPr>
        <w:spacing w:after="0" w:line="240" w:lineRule="auto"/>
        <w:jc w:val="center"/>
        <w:outlineLvl w:val="0"/>
        <w:rPr>
          <w:rFonts w:ascii="Times New Roman" w:eastAsia="Calibri" w:hAnsi="Times New Roman" w:cs="Arial"/>
          <w:b/>
          <w:sz w:val="28"/>
          <w:szCs w:val="28"/>
          <w:lang w:eastAsia="ru-RU"/>
        </w:rPr>
      </w:pPr>
    </w:p>
    <w:p w:rsidR="0021218F" w:rsidRPr="00010DFE" w:rsidRDefault="0021218F" w:rsidP="0021218F">
      <w:pPr>
        <w:spacing w:after="0" w:line="240" w:lineRule="auto"/>
        <w:jc w:val="center"/>
        <w:outlineLvl w:val="0"/>
        <w:rPr>
          <w:rFonts w:ascii="Times New Roman" w:eastAsia="Calibri" w:hAnsi="Times New Roman" w:cs="Arial"/>
          <w:b/>
          <w:sz w:val="28"/>
          <w:szCs w:val="28"/>
          <w:lang w:eastAsia="ru-RU"/>
        </w:rPr>
      </w:pPr>
    </w:p>
    <w:p w:rsidR="0021218F" w:rsidRPr="00010DFE" w:rsidRDefault="0021218F" w:rsidP="0021218F">
      <w:pPr>
        <w:rPr>
          <w:rFonts w:ascii="Calibri" w:eastAsia="Calibri" w:hAnsi="Calibri" w:cs="Times New Roman"/>
        </w:rPr>
      </w:pPr>
    </w:p>
    <w:p w:rsidR="0021218F" w:rsidRPr="00010DFE" w:rsidRDefault="0021218F" w:rsidP="0021218F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</w:p>
    <w:p w:rsidR="0021218F" w:rsidRPr="00010DFE" w:rsidRDefault="0021218F" w:rsidP="0021218F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  <w:r w:rsidRPr="00010DFE">
        <w:rPr>
          <w:rFonts w:ascii="Arial Narrow" w:eastAsia="Times New Roman" w:hAnsi="Arial Narrow" w:cs="Arial"/>
          <w:sz w:val="16"/>
          <w:szCs w:val="16"/>
          <w:lang w:val="x-none" w:eastAsia="x-none"/>
        </w:rPr>
        <w:t xml:space="preserve">                .</w:t>
      </w:r>
    </w:p>
    <w:p w:rsidR="0021218F" w:rsidRDefault="0021218F" w:rsidP="0021218F"/>
    <w:p w:rsidR="002B6FE7" w:rsidRPr="002B6FE7" w:rsidRDefault="002B6FE7" w:rsidP="002B6FE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000" w:rsidRDefault="00566000" w:rsidP="00D75413">
      <w:pPr>
        <w:spacing w:after="0" w:line="240" w:lineRule="auto"/>
      </w:pPr>
      <w:r>
        <w:separator/>
      </w:r>
    </w:p>
  </w:endnote>
  <w:endnote w:type="continuationSeparator" w:id="0">
    <w:p w:rsidR="00566000" w:rsidRDefault="00566000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000" w:rsidRDefault="00566000" w:rsidP="00D75413">
      <w:pPr>
        <w:spacing w:after="0" w:line="240" w:lineRule="auto"/>
      </w:pPr>
      <w:r>
        <w:separator/>
      </w:r>
    </w:p>
  </w:footnote>
  <w:footnote w:type="continuationSeparator" w:id="0">
    <w:p w:rsidR="00566000" w:rsidRDefault="00566000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E05BE"/>
    <w:rsid w:val="00117A1C"/>
    <w:rsid w:val="001743F7"/>
    <w:rsid w:val="001C7046"/>
    <w:rsid w:val="0021218F"/>
    <w:rsid w:val="00224817"/>
    <w:rsid w:val="002B6FE7"/>
    <w:rsid w:val="003854C6"/>
    <w:rsid w:val="00393CFF"/>
    <w:rsid w:val="003D44E3"/>
    <w:rsid w:val="004A38E3"/>
    <w:rsid w:val="005558F9"/>
    <w:rsid w:val="00566000"/>
    <w:rsid w:val="00611CE7"/>
    <w:rsid w:val="00695BB9"/>
    <w:rsid w:val="006E37A9"/>
    <w:rsid w:val="007854D0"/>
    <w:rsid w:val="0080707B"/>
    <w:rsid w:val="00831287"/>
    <w:rsid w:val="008A0E87"/>
    <w:rsid w:val="009145CF"/>
    <w:rsid w:val="00923AE2"/>
    <w:rsid w:val="00926846"/>
    <w:rsid w:val="009759E7"/>
    <w:rsid w:val="00991A4B"/>
    <w:rsid w:val="009A6BCE"/>
    <w:rsid w:val="00A5019A"/>
    <w:rsid w:val="00A708A6"/>
    <w:rsid w:val="00B81042"/>
    <w:rsid w:val="00B856BF"/>
    <w:rsid w:val="00BA25F5"/>
    <w:rsid w:val="00BB6C1F"/>
    <w:rsid w:val="00BF0EF6"/>
    <w:rsid w:val="00BF5871"/>
    <w:rsid w:val="00C476D7"/>
    <w:rsid w:val="00C72DC9"/>
    <w:rsid w:val="00CD0ECC"/>
    <w:rsid w:val="00D1403F"/>
    <w:rsid w:val="00D75413"/>
    <w:rsid w:val="00D90966"/>
    <w:rsid w:val="00DD4558"/>
    <w:rsid w:val="00EB6090"/>
    <w:rsid w:val="00E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uiPriority w:val="99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uiPriority w:val="99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BC9D977395C0CE0A12D6815394EFF45A526FB96BAA8R6g1I" TargetMode="External"/><Relationship Id="rId13" Type="http://schemas.openxmlformats.org/officeDocument/2006/relationships/hyperlink" Target="http://docs.cntd.ru/document/551031834" TargetMode="External"/><Relationship Id="rId18" Type="http://schemas.openxmlformats.org/officeDocument/2006/relationships/hyperlink" Target="http://www.consultant.ru/document/cons_doc_LAW_93980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20382731" TargetMode="External"/><Relationship Id="rId17" Type="http://schemas.openxmlformats.org/officeDocument/2006/relationships/hyperlink" Target="http://www.consultant.ru/document/cons_doc_LAW_351272/cf7ff7e2b7c668a56dea07b24947e4dc845d78ea/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71443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7115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1714433" TargetMode="External"/><Relationship Id="rId10" Type="http://schemas.openxmlformats.org/officeDocument/2006/relationships/hyperlink" Target="https://base.garant.ru/10900200/e105bca11c9907fc3c0b2c78485b46b1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se.garant.ru/10900200/547f2ff61c70801cbfccfc47eae5ced7/" TargetMode="External"/><Relationship Id="rId14" Type="http://schemas.openxmlformats.org/officeDocument/2006/relationships/hyperlink" Target="http://docs.cntd.ru/document/9017115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35</Pages>
  <Words>16062</Words>
  <Characters>91558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107406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31</cp:revision>
  <dcterms:created xsi:type="dcterms:W3CDTF">2020-02-26T09:17:00Z</dcterms:created>
  <dcterms:modified xsi:type="dcterms:W3CDTF">2020-07-10T03:26:00Z</dcterms:modified>
</cp:coreProperties>
</file>