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 информационной газеты</w:t>
      </w:r>
    </w:p>
    <w:p w:rsidR="009F20CE" w:rsidRDefault="009F20CE" w:rsidP="009F20C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A5427">
        <w:rPr>
          <w:b/>
          <w:sz w:val="28"/>
          <w:szCs w:val="28"/>
        </w:rPr>
        <w:t>10</w:t>
      </w:r>
    </w:p>
    <w:p w:rsidR="009F20CE" w:rsidRDefault="008A5427" w:rsidP="009F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9F20C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bookmarkStart w:id="0" w:name="_GoBack"/>
      <w:bookmarkEnd w:id="0"/>
      <w:r w:rsidR="009F20CE">
        <w:rPr>
          <w:b/>
          <w:sz w:val="28"/>
          <w:szCs w:val="28"/>
        </w:rPr>
        <w:t>.2017 г</w:t>
      </w:r>
    </w:p>
    <w:p w:rsidR="009F20CE" w:rsidRDefault="009F20CE" w:rsidP="009F20C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487"/>
      </w:tblGrid>
      <w:tr w:rsidR="009F20CE" w:rsidTr="0029554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E" w:rsidRDefault="009F20CE" w:rsidP="002955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9F20CE" w:rsidRDefault="009F20CE" w:rsidP="002955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>Трудовая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правда» № 16 от 08.06.2007г.</w:t>
            </w:r>
          </w:p>
        </w:tc>
      </w:tr>
    </w:tbl>
    <w:p w:rsidR="009F20CE" w:rsidRDefault="009F20CE" w:rsidP="009F20CE">
      <w:pPr>
        <w:jc w:val="center"/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rPr>
          <w:sz w:val="28"/>
          <w:szCs w:val="28"/>
        </w:rPr>
      </w:pPr>
    </w:p>
    <w:p w:rsidR="009F20CE" w:rsidRDefault="009F20CE" w:rsidP="009F20CE">
      <w:pPr>
        <w:spacing w:line="240" w:lineRule="exact"/>
        <w:jc w:val="both"/>
        <w:rPr>
          <w:sz w:val="20"/>
        </w:rPr>
      </w:pPr>
      <w:r>
        <w:rPr>
          <w:b/>
          <w:sz w:val="20"/>
        </w:rPr>
        <w:t xml:space="preserve">В настоящем номере «Бюллетеня Вьюнского сельсовета» публикуются постановления № </w:t>
      </w:r>
      <w:r w:rsidR="008A5427">
        <w:rPr>
          <w:b/>
          <w:sz w:val="20"/>
        </w:rPr>
        <w:t>74,75,76,77,80,81</w:t>
      </w:r>
    </w:p>
    <w:p w:rsidR="00E25012" w:rsidRDefault="00E25012"/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АДМИНИСТРАЦИЯ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ВЬЮНСКОГО СЕЛЬСОВЕТА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keepNext/>
        <w:jc w:val="center"/>
        <w:outlineLvl w:val="0"/>
        <w:rPr>
          <w:b/>
          <w:bCs/>
          <w:kern w:val="32"/>
          <w:sz w:val="20"/>
          <w:szCs w:val="20"/>
        </w:rPr>
      </w:pPr>
      <w:r w:rsidRPr="008A5427">
        <w:rPr>
          <w:b/>
          <w:bCs/>
          <w:kern w:val="32"/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</w:p>
    <w:p w:rsidR="008A5427" w:rsidRPr="008A5427" w:rsidRDefault="008A5427" w:rsidP="008A5427">
      <w:pPr>
        <w:keepNext/>
        <w:jc w:val="center"/>
        <w:outlineLvl w:val="1"/>
        <w:rPr>
          <w:b/>
          <w:bCs/>
          <w:iCs/>
          <w:sz w:val="20"/>
          <w:szCs w:val="20"/>
        </w:rPr>
      </w:pPr>
      <w:r w:rsidRPr="008A5427">
        <w:rPr>
          <w:b/>
          <w:bCs/>
          <w:iCs/>
          <w:sz w:val="20"/>
          <w:szCs w:val="20"/>
        </w:rPr>
        <w:t>ПОСТАНОВЛЕНИЕ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от 18.05.2017 г.                             с.Вьюны                                           № 74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 xml:space="preserve">Об утверждении </w:t>
      </w:r>
      <w:proofErr w:type="gramStart"/>
      <w:r w:rsidRPr="008A5427">
        <w:rPr>
          <w:b/>
          <w:sz w:val="20"/>
          <w:szCs w:val="20"/>
        </w:rPr>
        <w:t>Плана проведения месячника  безопасности людей</w:t>
      </w:r>
      <w:proofErr w:type="gramEnd"/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на водных объектах  Вьюнского сельсовета Колыванского района Новосибирской области в период купального сезона 2017 года.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  <w:proofErr w:type="gramStart"/>
      <w:r w:rsidRPr="008A5427">
        <w:rPr>
          <w:color w:val="000000"/>
          <w:sz w:val="20"/>
          <w:szCs w:val="20"/>
        </w:rPr>
        <w:t xml:space="preserve">В </w:t>
      </w:r>
      <w:r w:rsidRPr="008A5427">
        <w:rPr>
          <w:sz w:val="20"/>
          <w:szCs w:val="20"/>
        </w:rPr>
        <w:t xml:space="preserve">соответствии с Федеральным законом от 21.12.1994 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8A5427">
          <w:rPr>
            <w:sz w:val="20"/>
            <w:szCs w:val="20"/>
          </w:rPr>
          <w:t>Постановлением</w:t>
        </w:r>
      </w:hyperlink>
      <w:r w:rsidRPr="008A5427">
        <w:rPr>
          <w:sz w:val="20"/>
          <w:szCs w:val="20"/>
        </w:rPr>
        <w:t xml:space="preserve"> администрации Новосибирской области от 15.10.2007 № 137-па «Об утверждении Правил охраны жизни людей на водных объектах в Новосибирской области» и в целях улучшения профилактической и организационной</w:t>
      </w:r>
      <w:proofErr w:type="gramEnd"/>
      <w:r w:rsidRPr="008A5427">
        <w:rPr>
          <w:sz w:val="20"/>
          <w:szCs w:val="20"/>
        </w:rPr>
        <w:t xml:space="preserve"> работы по обеспечению безопасности людей на водных объектах  Вьюнского сельсовета  Колыванского района Новосибирской области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 xml:space="preserve">     ПОСТАНОВЛЯЮ: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1.Утвердить План проведения месячника  безопасности людей на водных объектах  Вьюнского сельсовета Колыванского района Новосибирской области в период купального сезона 2017 года (Приложение №1).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2.Утвердить состав рабочей группы по организации выполнения мероприятий по обеспечению безопасности людей на воде в купальный сезон 2017 года (Приложение №2).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3.Определить места использования водных объектов для массового отдыха (Приложение №3).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4.Собственникам и арендаторам территорий, на которых расположены зоны отдыха,  организовать и обеспечить выполнение мероприятий по предотвращению гибели людей на водных объектах в купальный сезон, обеспечить готовность сил и средств, для спасения людей на воде.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5.В местах массового отдыха людей на воде проверить наличие (при отсутствии установить) предупреждающие и информационные знаки (щиты, аншлаги).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6.Главному врачу Вьюнской участковой больницы рекомендовать обеспечить готовность медицинских работников для оказания медицинской помощи в местах отдыха людей на водоемах.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7.Участковому уполномоченному полиции рекомендовать определить систему мер по обеспечению общественного порядка в местах массового отдыха населения у водоемов Вьюнского сельсовета.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8.</w:t>
      </w:r>
      <w:proofErr w:type="gramStart"/>
      <w:r w:rsidRPr="008A5427">
        <w:rPr>
          <w:sz w:val="20"/>
          <w:szCs w:val="20"/>
        </w:rPr>
        <w:t>Контроль за</w:t>
      </w:r>
      <w:proofErr w:type="gramEnd"/>
      <w:r w:rsidRPr="008A5427">
        <w:rPr>
          <w:sz w:val="20"/>
          <w:szCs w:val="20"/>
        </w:rPr>
        <w:t xml:space="preserve"> исполнением настоящего постановления оставляю за собой.                                                          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Глава Вьюнского сельсовета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Новосибирской области                                                    А.В. Жерносенко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</w:t>
      </w:r>
    </w:p>
    <w:p w:rsidR="008A5427" w:rsidRPr="008A5427" w:rsidRDefault="008A5427" w:rsidP="008A5427">
      <w:pPr>
        <w:jc w:val="both"/>
        <w:rPr>
          <w:sz w:val="20"/>
          <w:szCs w:val="20"/>
        </w:rPr>
        <w:sectPr w:rsidR="008A5427" w:rsidRPr="008A5427">
          <w:pgSz w:w="11906" w:h="16838"/>
          <w:pgMar w:top="1418" w:right="1106" w:bottom="1134" w:left="1701" w:header="709" w:footer="709" w:gutter="0"/>
          <w:cols w:space="720"/>
        </w:sectPr>
      </w:pP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lastRenderedPageBreak/>
        <w:t xml:space="preserve">Приложение № 1         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к постановлению Администрации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Вьюнского сельсовета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                                                                                            Колыванского района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от 18.05.2017  № 74</w:t>
      </w:r>
    </w:p>
    <w:p w:rsidR="008A5427" w:rsidRPr="008A5427" w:rsidRDefault="008A5427" w:rsidP="008A5427">
      <w:pPr>
        <w:jc w:val="right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sz w:val="20"/>
          <w:szCs w:val="20"/>
        </w:rPr>
      </w:pPr>
      <w:r w:rsidRPr="008A5427">
        <w:rPr>
          <w:sz w:val="20"/>
          <w:szCs w:val="20"/>
        </w:rPr>
        <w:t>ПЛАН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  <w:r w:rsidRPr="008A5427">
        <w:rPr>
          <w:sz w:val="20"/>
          <w:szCs w:val="20"/>
        </w:rPr>
        <w:t>проведения месячника безопасности людей на водных объектах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  <w:r w:rsidRPr="008A5427">
        <w:rPr>
          <w:sz w:val="20"/>
          <w:szCs w:val="20"/>
        </w:rPr>
        <w:t>во Вьюнском сельсовете Колыванского района Новосибирской области в период купального сезона 2017 года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  <w:r w:rsidRPr="008A5427">
        <w:rPr>
          <w:sz w:val="20"/>
          <w:szCs w:val="20"/>
        </w:rPr>
        <w:t>(с 22 мая по 15 сентября 2017 года)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</w:p>
    <w:tbl>
      <w:tblPr>
        <w:tblW w:w="140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640"/>
        <w:gridCol w:w="1985"/>
        <w:gridCol w:w="3560"/>
      </w:tblGrid>
      <w:tr w:rsidR="008A5427" w:rsidRPr="008A5427" w:rsidTr="00295541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№№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A5427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8A5427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Наименование проводимых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Срок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исполнения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ind w:right="-108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Исполнители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8A5427">
              <w:rPr>
                <w:sz w:val="20"/>
                <w:szCs w:val="20"/>
                <w:lang w:eastAsia="en-US"/>
              </w:rPr>
              <w:t>Проведение Заседания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Вьюнского сельсовета Колыванского района Новосибирской области в период купального сезона 2017 года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сельсовета, КЧС и ПБ Вьюнского сельсовета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 Уточнение Реестра пляжей и мест массового (неорганизованного) отдыха людей на водных объектах Вьюнского сельсовета Колыванского района Новосибирской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май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Выставление знаков безопасности «Купание запрещено» в местах массового (неорганизованного) отдыха людей на водных объектах Вьюнского сельсовета Колыванского района Новосибирской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сельсовета, пользователи водных объектов (по согласованию), рабочая группа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Выставление спасательных постов в местах массового (неорганизованного) отдыха людей на водных объектах Вьюнского сельсовета Колыванского района Новосибирской области (д. Пристань Почта)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июнь - июль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 КЧС и ПБ Вьюнского сельсовета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Информирование населения, проживающего на территории Вьюнского сельсовета Колыванского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на территории Вьюнского сельсовета Колыванского района  Новосибирской области в средствах массовой информации в период купального сезона.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май-сентябрь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Проведение совместных выездов с привлечением государственных инспекторов ФКУ «Центр ГИМС МЧС России по Новосибирской области», специалистов Отдела ГО и ЧС, ЕДДС Администрации Колыванского по проверке мест массового (неорганизованного) отдыха людей на водных объектах. 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май-сентябрь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Организация дежурства в местах массового (неорганизованного) отдыха людей на водных объектах Вьюнского сельсовета Колыванского района Новосибирской области во время массового отдыха людей на водных объектах.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май-сентябрь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Освещение в средствах массовой информации о мероприятиях, проводимых в ходе проведения месячника безопасности людей на водных объектах во Вьюнском сельсовете Колыванского района Новосибирской области в период купального сезона 2017 года.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ежемесячно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(с 22 мая по 15 сентября)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A5427">
              <w:rPr>
                <w:sz w:val="20"/>
                <w:szCs w:val="20"/>
                <w:lang w:eastAsia="en-US"/>
              </w:rPr>
              <w:t>Организация работы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воде, обеспечение спасательных постов наглядной агитацией по профилактике и предупреждению несчастных случаев на воде и пропаганде здорового образа жизни в соответствии с требованиями Поручения Президента Российской Федерации от 22 февраля 2012 года № Пр-447.</w:t>
            </w:r>
            <w:proofErr w:type="gramEnd"/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июнь-август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сельсовета,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рабочая группа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Организация работы по созданию пляжей (мест массового организованного отдыха людей на воде) в местах массового (неорганизованного) отдыха людей на водных объектах на территории Вьюнского сельсовета Колыванского района Новосибирской области в целях недопущения несчастных случаев и происшествий, гибели и травматизма людей в период купального сезона 2017 года.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май-сентябрь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сельсовета, пользователи водных объектов (по согласованию), рабочая группа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местах массового отдыха людей на воде в период купального сезона 2017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май-сентябрь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сельсовета, пользователи водных объектов (по согласованию), рабочая группа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  Проведение мероприятий по обеспечению безопасности людей на водных объектах на территории Вьюнского сельсовета Колыванского района Новосибирской области при проведении праздников районного масштаба.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май-сентябрь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Глава Вьюнского сельсовета </w:t>
            </w:r>
          </w:p>
        </w:tc>
      </w:tr>
      <w:tr w:rsidR="008A5427" w:rsidRPr="008A5427" w:rsidTr="0029554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Подведение итогов месячника в период купального сезона 2017 года.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 xml:space="preserve">до 5 сентября 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</w:tbl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  <w:sectPr w:rsidR="008A5427" w:rsidRPr="008A5427">
          <w:pgSz w:w="16838" w:h="11906" w:orient="landscape"/>
          <w:pgMar w:top="1259" w:right="1418" w:bottom="1106" w:left="1134" w:header="709" w:footer="709" w:gutter="0"/>
          <w:cols w:space="720"/>
        </w:sectPr>
      </w:pP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lastRenderedPageBreak/>
        <w:t>Приложение №2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к Постановлению администрации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Вьюнского сельсовета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                                                                                            Колыванского района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                                                                                                          от 18.05.2017  № 74                                                                                                                                                      </w:t>
      </w:r>
    </w:p>
    <w:p w:rsidR="008A5427" w:rsidRPr="008A5427" w:rsidRDefault="008A5427" w:rsidP="008A5427">
      <w:pPr>
        <w:jc w:val="right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Состав рабочей группы по организации выполнения мероприятий по обеспечению безопасности людей на воде в купальный сезон 2017 года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1. Хименко Т.В.- зам. главы администрации Вьюнского сельсовета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2. Ефимова В.Н. – специалист администрации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 Иванов М.И. – директор МУП «Вьюнский жилкомсервис»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>Приложение №3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к Постановлению администрации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Вьюнского сельсовета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                                                                                            Колыванского района 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  Новосибирской области</w:t>
      </w: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                                                                                                             от 18.05.2017  №74                                                                                                                                                        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tabs>
          <w:tab w:val="left" w:pos="3705"/>
        </w:tabs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РЕЕСТР</w:t>
      </w:r>
    </w:p>
    <w:p w:rsidR="008A5427" w:rsidRPr="008A5427" w:rsidRDefault="008A5427" w:rsidP="008A5427">
      <w:pPr>
        <w:tabs>
          <w:tab w:val="left" w:pos="3705"/>
        </w:tabs>
        <w:jc w:val="both"/>
        <w:rPr>
          <w:sz w:val="20"/>
          <w:szCs w:val="20"/>
        </w:rPr>
      </w:pPr>
      <w:r w:rsidRPr="008A5427">
        <w:rPr>
          <w:sz w:val="20"/>
          <w:szCs w:val="20"/>
        </w:rPr>
        <w:t>Мест использования водных объектов для массового (неорганизованного) отдыха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357"/>
        <w:gridCol w:w="2363"/>
        <w:gridCol w:w="2530"/>
      </w:tblGrid>
      <w:tr w:rsidR="008A5427" w:rsidRPr="008A5427" w:rsidTr="00295541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Наименование водоема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Место расположения водоема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5427">
              <w:rPr>
                <w:sz w:val="20"/>
                <w:szCs w:val="20"/>
                <w:lang w:eastAsia="en-US"/>
              </w:rPr>
              <w:t>Предприятие</w:t>
            </w:r>
            <w:proofErr w:type="gramEnd"/>
            <w:r w:rsidRPr="008A5427">
              <w:rPr>
                <w:sz w:val="20"/>
                <w:szCs w:val="20"/>
                <w:lang w:eastAsia="en-US"/>
              </w:rPr>
              <w:t xml:space="preserve"> за которым 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закреплен водоем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Ф.И.О. руководителя, ответственного за благоустройство, безопасность на водоеме</w:t>
            </w:r>
          </w:p>
        </w:tc>
      </w:tr>
      <w:tr w:rsidR="008A5427" w:rsidRPr="008A5427" w:rsidTr="00295541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р. Обь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д. Пристань-Почта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ООО «Теплый стан»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27" w:rsidRPr="008A5427" w:rsidRDefault="008A5427" w:rsidP="008A5427">
            <w:pPr>
              <w:widowControl w:val="0"/>
              <w:autoSpaceDE w:val="0"/>
              <w:autoSpaceDN w:val="0"/>
              <w:adjustRightInd w:val="0"/>
              <w:spacing w:before="12" w:after="12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A5427">
              <w:rPr>
                <w:color w:val="000000"/>
                <w:sz w:val="20"/>
                <w:szCs w:val="20"/>
                <w:lang w:eastAsia="en-US"/>
              </w:rPr>
              <w:t>Митянин С.Ю.</w:t>
            </w:r>
          </w:p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5427" w:rsidRPr="008A5427" w:rsidTr="00295541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р. Обь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A5427">
              <w:rPr>
                <w:sz w:val="20"/>
                <w:szCs w:val="20"/>
                <w:lang w:eastAsia="en-US"/>
              </w:rPr>
              <w:t>д. Пристань-Почта, ул. Береговая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27" w:rsidRPr="008A5427" w:rsidRDefault="008A5427" w:rsidP="008A54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427" w:rsidRPr="008A5427" w:rsidRDefault="008A5427" w:rsidP="008A5427">
            <w:pPr>
              <w:widowControl w:val="0"/>
              <w:autoSpaceDE w:val="0"/>
              <w:autoSpaceDN w:val="0"/>
              <w:adjustRightInd w:val="0"/>
              <w:spacing w:before="12" w:after="12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A5427">
              <w:rPr>
                <w:color w:val="000000"/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</w:tbl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АДМИНИСТРАЦИЯ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ВЬЮНСКОГО СЕЛЬСОВЕТА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ПОСТАНОВЛЕНИЕ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 xml:space="preserve">22.05.2017г.       </w:t>
      </w:r>
      <w:r w:rsidRPr="008A5427">
        <w:rPr>
          <w:b/>
          <w:sz w:val="20"/>
          <w:szCs w:val="20"/>
        </w:rPr>
        <w:tab/>
        <w:t xml:space="preserve"> </w:t>
      </w:r>
      <w:r w:rsidRPr="008A5427">
        <w:rPr>
          <w:b/>
          <w:sz w:val="20"/>
          <w:szCs w:val="20"/>
        </w:rPr>
        <w:tab/>
        <w:t xml:space="preserve">              </w:t>
      </w:r>
      <w:proofErr w:type="gramStart"/>
      <w:r w:rsidRPr="008A5427">
        <w:rPr>
          <w:b/>
          <w:sz w:val="20"/>
          <w:szCs w:val="20"/>
        </w:rPr>
        <w:t>с</w:t>
      </w:r>
      <w:proofErr w:type="gramEnd"/>
      <w:r w:rsidRPr="008A5427">
        <w:rPr>
          <w:b/>
          <w:sz w:val="20"/>
          <w:szCs w:val="20"/>
        </w:rPr>
        <w:t xml:space="preserve">. Вьюны </w:t>
      </w:r>
      <w:r w:rsidRPr="008A5427">
        <w:rPr>
          <w:b/>
          <w:sz w:val="20"/>
          <w:szCs w:val="20"/>
        </w:rPr>
        <w:tab/>
      </w:r>
      <w:r w:rsidRPr="008A5427">
        <w:rPr>
          <w:b/>
          <w:sz w:val="20"/>
          <w:szCs w:val="20"/>
        </w:rPr>
        <w:tab/>
      </w:r>
      <w:r w:rsidRPr="008A5427">
        <w:rPr>
          <w:b/>
          <w:sz w:val="20"/>
          <w:szCs w:val="20"/>
        </w:rPr>
        <w:tab/>
        <w:t xml:space="preserve">    № 75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outlineLvl w:val="0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 xml:space="preserve">Об утверждении норматива средней рыночной стоимости 1 кв. м общей площади жилья на </w:t>
      </w:r>
      <w:r w:rsidRPr="008A5427">
        <w:rPr>
          <w:b/>
          <w:sz w:val="20"/>
          <w:szCs w:val="20"/>
          <w:lang w:val="en-US"/>
        </w:rPr>
        <w:t>II</w:t>
      </w:r>
      <w:r w:rsidRPr="008A5427">
        <w:rPr>
          <w:b/>
          <w:sz w:val="20"/>
          <w:szCs w:val="20"/>
        </w:rPr>
        <w:t xml:space="preserve"> квартал 2017 года во Вьюнском  сельсовете</w:t>
      </w: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 На основании приказа Министерства строительства и жилищно-коммунального хозяйства Российской  Федерации от 13 апреля 2017 г. №708/</w:t>
      </w:r>
      <w:proofErr w:type="spellStart"/>
      <w:proofErr w:type="gramStart"/>
      <w:r w:rsidRPr="008A5427">
        <w:rPr>
          <w:sz w:val="20"/>
          <w:szCs w:val="20"/>
        </w:rPr>
        <w:t>пр</w:t>
      </w:r>
      <w:proofErr w:type="spellEnd"/>
      <w:proofErr w:type="gramEnd"/>
      <w:r w:rsidRPr="008A5427">
        <w:rPr>
          <w:sz w:val="20"/>
          <w:szCs w:val="20"/>
        </w:rPr>
        <w:t xml:space="preserve">  «О показателях средней рыночной стоимости одного квадратного метра общей площади жилого помещения по субъектам Российской Федерации за </w:t>
      </w:r>
      <w:r w:rsidRPr="008A5427">
        <w:rPr>
          <w:sz w:val="20"/>
          <w:szCs w:val="20"/>
          <w:lang w:val="en-US"/>
        </w:rPr>
        <w:t>II</w:t>
      </w:r>
      <w:r w:rsidRPr="008A5427">
        <w:rPr>
          <w:sz w:val="20"/>
          <w:szCs w:val="20"/>
        </w:rPr>
        <w:t xml:space="preserve"> квартал 2017 года», </w:t>
      </w:r>
    </w:p>
    <w:p w:rsidR="008A5427" w:rsidRPr="008A5427" w:rsidRDefault="008A5427" w:rsidP="008A5427">
      <w:pPr>
        <w:jc w:val="both"/>
        <w:outlineLvl w:val="0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ПОСТАНОВЛЯЮ:</w:t>
      </w: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  <w:r w:rsidRPr="008A5427">
        <w:rPr>
          <w:sz w:val="20"/>
          <w:szCs w:val="20"/>
        </w:rPr>
        <w:t xml:space="preserve">       1.Установить показатель  средней 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8A5427">
          <w:rPr>
            <w:sz w:val="20"/>
            <w:szCs w:val="20"/>
          </w:rPr>
          <w:t>1 кв. м</w:t>
        </w:r>
      </w:smartTag>
      <w:r w:rsidRPr="008A5427">
        <w:rPr>
          <w:sz w:val="20"/>
          <w:szCs w:val="20"/>
        </w:rPr>
        <w:t xml:space="preserve"> общей площади жилого помещения  по муниципальному образованию Вьюнского сельсовета на </w:t>
      </w:r>
      <w:r w:rsidRPr="008A5427">
        <w:rPr>
          <w:sz w:val="20"/>
          <w:szCs w:val="20"/>
          <w:lang w:val="en-US"/>
        </w:rPr>
        <w:t>II</w:t>
      </w:r>
      <w:r w:rsidRPr="008A5427">
        <w:rPr>
          <w:sz w:val="20"/>
          <w:szCs w:val="20"/>
        </w:rPr>
        <w:t xml:space="preserve"> квартал 2017 год для расчета размера субсидий, выделяемых  для всех категорий граждан, которым указанные субсидии предоставляются  за счет средств федерального бюджета на приобретение жилых помещений в размере 39 097,0 (Тридцать девять тысяч девяносто семь</w:t>
      </w:r>
      <w:proofErr w:type="gramStart"/>
      <w:r w:rsidRPr="008A5427">
        <w:rPr>
          <w:sz w:val="20"/>
          <w:szCs w:val="20"/>
        </w:rPr>
        <w:t xml:space="preserve"> )</w:t>
      </w:r>
      <w:proofErr w:type="gramEnd"/>
      <w:r w:rsidRPr="008A5427">
        <w:rPr>
          <w:sz w:val="20"/>
          <w:szCs w:val="20"/>
        </w:rPr>
        <w:t xml:space="preserve"> рублей.</w:t>
      </w: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  <w:r w:rsidRPr="008A5427">
        <w:rPr>
          <w:sz w:val="20"/>
          <w:szCs w:val="20"/>
        </w:rPr>
        <w:lastRenderedPageBreak/>
        <w:t xml:space="preserve">Глава Вьюнского сельсовета </w:t>
      </w: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  <w:r w:rsidRPr="008A5427">
        <w:rPr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both"/>
        <w:outlineLvl w:val="0"/>
        <w:rPr>
          <w:sz w:val="20"/>
          <w:szCs w:val="20"/>
        </w:rPr>
      </w:pPr>
      <w:r w:rsidRPr="008A5427">
        <w:rPr>
          <w:sz w:val="20"/>
          <w:szCs w:val="20"/>
        </w:rPr>
        <w:t>Новосибирской области                                               А.В. Жерносенко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 xml:space="preserve">                                           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ГЛАВА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ВЬЮНСКОГО СЕЛЬСОВЕТА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ПОСТАНОВЛЕНИЕ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 xml:space="preserve">От 26.05.2017 года   </w:t>
      </w:r>
      <w:r w:rsidRPr="008A5427">
        <w:rPr>
          <w:b/>
          <w:sz w:val="20"/>
          <w:szCs w:val="20"/>
        </w:rPr>
        <w:tab/>
      </w:r>
      <w:r w:rsidRPr="008A5427">
        <w:rPr>
          <w:b/>
          <w:sz w:val="20"/>
          <w:szCs w:val="20"/>
        </w:rPr>
        <w:tab/>
      </w:r>
      <w:r w:rsidRPr="008A5427">
        <w:rPr>
          <w:b/>
          <w:sz w:val="20"/>
          <w:szCs w:val="20"/>
        </w:rPr>
        <w:tab/>
      </w:r>
      <w:proofErr w:type="gramStart"/>
      <w:r w:rsidRPr="008A5427">
        <w:rPr>
          <w:b/>
          <w:sz w:val="20"/>
          <w:szCs w:val="20"/>
        </w:rPr>
        <w:t>с</w:t>
      </w:r>
      <w:proofErr w:type="gramEnd"/>
      <w:r w:rsidRPr="008A5427">
        <w:rPr>
          <w:b/>
          <w:sz w:val="20"/>
          <w:szCs w:val="20"/>
        </w:rPr>
        <w:t>. Вьюны</w:t>
      </w:r>
      <w:r w:rsidRPr="008A5427">
        <w:rPr>
          <w:b/>
          <w:sz w:val="20"/>
          <w:szCs w:val="20"/>
        </w:rPr>
        <w:tab/>
      </w:r>
      <w:r w:rsidRPr="008A5427">
        <w:rPr>
          <w:b/>
          <w:sz w:val="20"/>
          <w:szCs w:val="20"/>
        </w:rPr>
        <w:tab/>
      </w:r>
      <w:r w:rsidRPr="008A5427">
        <w:rPr>
          <w:b/>
          <w:sz w:val="20"/>
          <w:szCs w:val="20"/>
        </w:rPr>
        <w:tab/>
      </w:r>
      <w:r w:rsidRPr="008A5427">
        <w:rPr>
          <w:b/>
          <w:sz w:val="20"/>
          <w:szCs w:val="20"/>
        </w:rPr>
        <w:tab/>
        <w:t>№ 76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Об установлении на территории Вьюнского сельсовета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особо противопожарного периода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</w:p>
    <w:p w:rsidR="008A5427" w:rsidRPr="008A5427" w:rsidRDefault="008A5427" w:rsidP="008A5427">
      <w:pPr>
        <w:shd w:val="clear" w:color="auto" w:fill="FFFFFF"/>
        <w:suppressAutoHyphens/>
        <w:jc w:val="both"/>
        <w:rPr>
          <w:sz w:val="20"/>
          <w:szCs w:val="20"/>
        </w:rPr>
      </w:pPr>
      <w:r w:rsidRPr="008A5427">
        <w:rPr>
          <w:sz w:val="20"/>
          <w:szCs w:val="20"/>
        </w:rPr>
        <w:tab/>
        <w:t>В целях исполнения Федерального закона от 21.12.1994 года № 69-ФЗ «О пожарной безопасности»,  предупреждения чрезвычайных ситуаций, связанных с пожарами,  представляющих угрозу безопасности населения Вьюнского сельсовета Колыванского района Новосибирской области,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ПОСТАНОВЛЯЮ:</w:t>
      </w:r>
    </w:p>
    <w:p w:rsidR="008A5427" w:rsidRPr="008A5427" w:rsidRDefault="008A5427" w:rsidP="008A5427">
      <w:pPr>
        <w:suppressAutoHyphens/>
        <w:ind w:right="-99"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1.Установить особый противопожарный период на территории Вьюнского сельсовета с 25 мая по 12 июня 2017 года. </w:t>
      </w:r>
    </w:p>
    <w:p w:rsidR="008A5427" w:rsidRPr="008A5427" w:rsidRDefault="008A5427" w:rsidP="008A5427">
      <w:pPr>
        <w:suppressAutoHyphens/>
        <w:ind w:right="-99"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2. На период действия особого противопожарного режима запрещается 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разведение костров на территории населенных пунктов Вьюнского сельсовета  Колыванского района Новосибирской области.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3.Руководителям хозяйств, предприятий и организаций всех форм собственности, а также муниципальных учреждений: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3.1.Организовать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3.2. 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3.3. Очистить проезды и подъезды к зданиям, сооружениям и </w:t>
      </w:r>
      <w:proofErr w:type="spellStart"/>
      <w:r w:rsidRPr="008A5427">
        <w:rPr>
          <w:sz w:val="20"/>
          <w:szCs w:val="20"/>
        </w:rPr>
        <w:t>водоисточникам</w:t>
      </w:r>
      <w:proofErr w:type="spellEnd"/>
      <w:r w:rsidRPr="008A5427">
        <w:rPr>
          <w:sz w:val="20"/>
          <w:szCs w:val="20"/>
        </w:rPr>
        <w:t>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3.4. Обеспечить помещения необходимым количеством первичных средств пожаротушения.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3.5. Провести ремонт электрооборудования, либо обесточивание неэксплуатируемых помещений.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3.6. Обеспечить устойчивое функционирование средств телефонной связи для сообщения о пожаре в пожарную охрану.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3.7. Провести дополнительный противопожарный инструктаж всех работников.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4. Директору МУП «Вьюнский Жилкомсервис» Иванову М.И.: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4.1. Провести проверку технического состояния и неисправных пожарных гидрантов, водоемов и водонапорных башен.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4.2. Изготовить и установить указатели местонахождения </w:t>
      </w:r>
      <w:proofErr w:type="spellStart"/>
      <w:r w:rsidRPr="008A5427">
        <w:rPr>
          <w:sz w:val="20"/>
          <w:szCs w:val="20"/>
        </w:rPr>
        <w:t>водоисточников</w:t>
      </w:r>
      <w:proofErr w:type="spellEnd"/>
      <w:r w:rsidRPr="008A5427">
        <w:rPr>
          <w:sz w:val="20"/>
          <w:szCs w:val="20"/>
        </w:rPr>
        <w:t xml:space="preserve"> </w:t>
      </w:r>
      <w:proofErr w:type="gramStart"/>
      <w:r w:rsidRPr="008A5427">
        <w:rPr>
          <w:sz w:val="20"/>
          <w:szCs w:val="20"/>
        </w:rPr>
        <w:t xml:space="preserve">( </w:t>
      </w:r>
      <w:proofErr w:type="gramEnd"/>
      <w:r w:rsidRPr="008A5427">
        <w:rPr>
          <w:sz w:val="20"/>
          <w:szCs w:val="20"/>
        </w:rPr>
        <w:t>если нет указателей).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4.3. Очистить подвалы муниципальных жилых домов от мусора, и посторонних предметов, установить единый порядок открытия подвалов, исключить возможность проникновения в них посторонних лиц, а также жильцов вне установленного графика 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5. Руководителям хозяй</w:t>
      </w:r>
      <w:proofErr w:type="gramStart"/>
      <w:r w:rsidRPr="008A5427">
        <w:rPr>
          <w:sz w:val="20"/>
          <w:szCs w:val="20"/>
        </w:rPr>
        <w:t>ств вс</w:t>
      </w:r>
      <w:proofErr w:type="gramEnd"/>
      <w:r w:rsidRPr="008A5427">
        <w:rPr>
          <w:sz w:val="20"/>
          <w:szCs w:val="20"/>
        </w:rPr>
        <w:t>ех форм собственности на территории поселения: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5.1. Провести проверку готовности добровольных пожарных формирований, обеспечить их своевременный выезд на тушение пожара.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5.2.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6. Руководителям сельскохозяйственных предприятий рекомендовать: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6.1. Обеспечить соблюдение требований пожарной безопасности;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6.2. Назначить лиц, ответственных за соблюдение требований пожарной безопасности;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6.3. Организовать дежурство указанных лиц;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6.4. Не допускать курения на территории сельхозугодий вне установленных и специально оборудованных мест для курения.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7. Директору Вьюнской средней школы </w:t>
      </w:r>
      <w:proofErr w:type="spellStart"/>
      <w:r w:rsidRPr="008A5427">
        <w:rPr>
          <w:sz w:val="20"/>
          <w:szCs w:val="20"/>
        </w:rPr>
        <w:t>Курицкому</w:t>
      </w:r>
      <w:proofErr w:type="spellEnd"/>
      <w:r w:rsidRPr="008A5427">
        <w:rPr>
          <w:sz w:val="20"/>
          <w:szCs w:val="20"/>
        </w:rPr>
        <w:t xml:space="preserve"> Д.М. рекомендовать: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7.1.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7.2. Провести дополнительные занятия с учащимися о мерах пожарной безопасности в быту и лесных массивах.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8. Старостам населенных пунктов: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lastRenderedPageBreak/>
        <w:t>8.1.Организовать контроль очистки территорий подведомственных населенных пунктов от горючих отходов и мусора.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9. К нарушителям, не обеспечившим своевременную уборку территории, допускающим сжигание мусора, разведение костров и палов травы, применять меры административного воздействия в соответствии с действующим законодательством.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10.  Провести опашку населенных пунктов, подверженных переходу лесных и степных пожаров.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11. Настоящее постановление довести до руководителей учреждений, организаций и предприятий всех форм собственности.</w:t>
      </w:r>
    </w:p>
    <w:p w:rsidR="008A5427" w:rsidRPr="008A5427" w:rsidRDefault="008A5427" w:rsidP="008A5427">
      <w:pPr>
        <w:numPr>
          <w:ilvl w:val="1"/>
          <w:numId w:val="6"/>
        </w:num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12.  </w:t>
      </w:r>
      <w:proofErr w:type="gramStart"/>
      <w:r w:rsidRPr="008A5427">
        <w:rPr>
          <w:sz w:val="20"/>
          <w:szCs w:val="20"/>
        </w:rPr>
        <w:t>Контроль за</w:t>
      </w:r>
      <w:proofErr w:type="gramEnd"/>
      <w:r w:rsidRPr="008A5427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Глава Вьюнского сельсовета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Новосибирской области </w:t>
      </w:r>
      <w:r w:rsidRPr="008A5427">
        <w:rPr>
          <w:sz w:val="20"/>
          <w:szCs w:val="20"/>
        </w:rPr>
        <w:tab/>
      </w:r>
      <w:r w:rsidRPr="008A5427">
        <w:rPr>
          <w:sz w:val="20"/>
          <w:szCs w:val="20"/>
        </w:rPr>
        <w:tab/>
      </w:r>
      <w:r w:rsidRPr="008A5427">
        <w:rPr>
          <w:sz w:val="20"/>
          <w:szCs w:val="20"/>
        </w:rPr>
        <w:tab/>
      </w:r>
      <w:r w:rsidRPr="008A5427">
        <w:rPr>
          <w:sz w:val="20"/>
          <w:szCs w:val="20"/>
        </w:rPr>
        <w:tab/>
      </w:r>
      <w:r w:rsidRPr="008A5427">
        <w:rPr>
          <w:sz w:val="20"/>
          <w:szCs w:val="20"/>
        </w:rPr>
        <w:tab/>
        <w:t>А.В. Жерносенко</w:t>
      </w:r>
    </w:p>
    <w:p w:rsidR="008A5427" w:rsidRPr="008A5427" w:rsidRDefault="008A5427" w:rsidP="008A5427">
      <w:pPr>
        <w:rPr>
          <w:b/>
          <w:sz w:val="20"/>
          <w:szCs w:val="20"/>
        </w:rPr>
      </w:pPr>
    </w:p>
    <w:p w:rsidR="008A5427" w:rsidRPr="008A5427" w:rsidRDefault="008A5427" w:rsidP="008A542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0"/>
          <w:szCs w:val="20"/>
        </w:rPr>
      </w:pPr>
      <w:r w:rsidRPr="008A5427">
        <w:rPr>
          <w:b/>
          <w:bCs/>
          <w:sz w:val="20"/>
          <w:szCs w:val="20"/>
        </w:rPr>
        <w:t>ГЛАВА</w:t>
      </w:r>
    </w:p>
    <w:p w:rsidR="008A5427" w:rsidRPr="008A5427" w:rsidRDefault="008A5427" w:rsidP="008A542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0"/>
          <w:szCs w:val="20"/>
        </w:rPr>
      </w:pPr>
      <w:r w:rsidRPr="008A5427">
        <w:rPr>
          <w:b/>
          <w:bCs/>
          <w:sz w:val="20"/>
          <w:szCs w:val="20"/>
        </w:rPr>
        <w:t>ВЬЮНСКОГО СЕЛЬСОВЕТА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НОВОСИБРСКОЙ ОБЛАСТИ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keepNext/>
        <w:jc w:val="center"/>
        <w:outlineLvl w:val="2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ПОСТАНОВЛЕНИЕ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От  29.05.2017 г.                         с.Вьюны                                     № 77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О внесении изменений в постановление Главы Вьюнского сельсовета Колыванского района Новосибирской области от 14.04.2017 №47 «Об организации защиты территории Вьюнского сельсовета Колыванского района Новосибирской области в пожароопасный период»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 xml:space="preserve">           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В целях организации защиты населённых пунктов Вьюнского сельсовета Колыванского района Новосибирской области в пожароопасный период от перехода природных пожаров, 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ПОСТАНОВЛЯЮ: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1. Приложение №1 к постановлению Главы Вьюнского сельсовета Колыванского района Новосибирской области от 14.04.2017 №47 «Об организации защиты территории Вьюнского сельсовета Колыванского района Новосибирской области в пожароопасный период» изложить в новой редакции согласно приложению.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2. </w:t>
      </w:r>
      <w:proofErr w:type="gramStart"/>
      <w:r w:rsidRPr="008A5427">
        <w:rPr>
          <w:sz w:val="20"/>
          <w:szCs w:val="20"/>
        </w:rPr>
        <w:t>Контроль  за</w:t>
      </w:r>
      <w:proofErr w:type="gramEnd"/>
      <w:r w:rsidRPr="008A5427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Глава Вьюнского сельсовета 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Колыванского района 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Новосибирской области                                              А.В. Жерносенко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right"/>
        <w:rPr>
          <w:sz w:val="20"/>
          <w:szCs w:val="20"/>
        </w:rPr>
      </w:pPr>
      <w:r w:rsidRPr="008A5427">
        <w:rPr>
          <w:sz w:val="20"/>
          <w:szCs w:val="20"/>
        </w:rPr>
        <w:t>Приложение  1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СОСТАВ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Патрульно - маневренной группы</w:t>
      </w:r>
    </w:p>
    <w:p w:rsidR="008A5427" w:rsidRPr="008A5427" w:rsidRDefault="008A5427" w:rsidP="008A54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для предупреждения, выявления и локализация очагов природных пожаров вблизи и на территории Вьюнского сельсовета Колыванского района Новосибирской области</w:t>
      </w:r>
    </w:p>
    <w:p w:rsidR="008A5427" w:rsidRPr="008A5427" w:rsidRDefault="008A5427" w:rsidP="008A54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5427">
        <w:rPr>
          <w:rFonts w:eastAsia="Calibri"/>
          <w:sz w:val="20"/>
          <w:szCs w:val="20"/>
        </w:rPr>
        <w:t xml:space="preserve"> 1. Начальник патрульно - маневренной группы – Глава Вьюнского сельсовета, Жерносенко Алексей </w:t>
      </w:r>
      <w:r w:rsidRPr="008A5427">
        <w:rPr>
          <w:rFonts w:eastAsia="Calibri"/>
          <w:sz w:val="20"/>
          <w:szCs w:val="20"/>
        </w:rPr>
        <w:lastRenderedPageBreak/>
        <w:t>Вячеславович</w:t>
      </w:r>
      <w:r w:rsidRPr="008A5427">
        <w:rPr>
          <w:sz w:val="20"/>
          <w:szCs w:val="20"/>
        </w:rPr>
        <w:t>;</w:t>
      </w:r>
    </w:p>
    <w:p w:rsidR="008A5427" w:rsidRPr="008A5427" w:rsidRDefault="008A5427" w:rsidP="008A5427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8A5427">
        <w:rPr>
          <w:rFonts w:eastAsia="Calibri"/>
          <w:sz w:val="20"/>
          <w:szCs w:val="20"/>
        </w:rPr>
        <w:t xml:space="preserve"> 2.  Заместитель начальника патрульно – маневренной группы – водитель администрации Погодин Сергей Михайлович;</w:t>
      </w:r>
    </w:p>
    <w:p w:rsidR="008A5427" w:rsidRPr="008A5427" w:rsidRDefault="008A5427" w:rsidP="008A5427">
      <w:pPr>
        <w:jc w:val="both"/>
        <w:rPr>
          <w:rFonts w:eastAsia="Calibri"/>
          <w:sz w:val="20"/>
          <w:szCs w:val="20"/>
        </w:rPr>
      </w:pPr>
      <w:r w:rsidRPr="008A5427">
        <w:rPr>
          <w:sz w:val="20"/>
          <w:szCs w:val="20"/>
        </w:rPr>
        <w:t xml:space="preserve">     3.</w:t>
      </w:r>
      <w:r w:rsidRPr="008A5427">
        <w:rPr>
          <w:rFonts w:eastAsia="Calibri"/>
          <w:sz w:val="20"/>
          <w:szCs w:val="20"/>
        </w:rPr>
        <w:t>Член патрульно – маневренной группы – Иванов Анатолий Юрьевич;</w:t>
      </w:r>
    </w:p>
    <w:p w:rsidR="008A5427" w:rsidRPr="008A5427" w:rsidRDefault="008A5427" w:rsidP="008A5427">
      <w:pPr>
        <w:jc w:val="both"/>
        <w:rPr>
          <w:rFonts w:eastAsia="Calibri"/>
          <w:sz w:val="20"/>
          <w:szCs w:val="20"/>
        </w:rPr>
      </w:pPr>
      <w:r w:rsidRPr="008A5427">
        <w:rPr>
          <w:rFonts w:eastAsia="Calibri"/>
          <w:sz w:val="20"/>
          <w:szCs w:val="20"/>
        </w:rPr>
        <w:t xml:space="preserve">     4. Член патрульно - маневренной групп</w:t>
      </w:r>
      <w:proofErr w:type="gramStart"/>
      <w:r w:rsidRPr="008A5427">
        <w:rPr>
          <w:rFonts w:eastAsia="Calibri"/>
          <w:sz w:val="20"/>
          <w:szCs w:val="20"/>
        </w:rPr>
        <w:t>ы-</w:t>
      </w:r>
      <w:proofErr w:type="gramEnd"/>
      <w:r w:rsidRPr="008A5427">
        <w:rPr>
          <w:rFonts w:eastAsia="Calibri"/>
          <w:sz w:val="20"/>
          <w:szCs w:val="20"/>
        </w:rPr>
        <w:t xml:space="preserve"> Орлова Лидия Григорьевна(по согласованию );</w:t>
      </w:r>
    </w:p>
    <w:p w:rsidR="008A5427" w:rsidRPr="008A5427" w:rsidRDefault="008A5427" w:rsidP="008A5427">
      <w:pPr>
        <w:jc w:val="both"/>
        <w:rPr>
          <w:rFonts w:eastAsia="Calibri"/>
          <w:sz w:val="20"/>
          <w:szCs w:val="20"/>
        </w:rPr>
      </w:pPr>
      <w:r w:rsidRPr="008A5427">
        <w:rPr>
          <w:rFonts w:eastAsia="Calibri"/>
          <w:sz w:val="20"/>
          <w:szCs w:val="20"/>
        </w:rPr>
        <w:t xml:space="preserve">     5. Член патрульно - маневренной группы -  </w:t>
      </w:r>
      <w:proofErr w:type="spellStart"/>
      <w:r w:rsidRPr="008A5427">
        <w:rPr>
          <w:rFonts w:eastAsia="Calibri"/>
          <w:sz w:val="20"/>
          <w:szCs w:val="20"/>
        </w:rPr>
        <w:t>Патрина</w:t>
      </w:r>
      <w:proofErr w:type="spellEnd"/>
      <w:r w:rsidRPr="008A5427">
        <w:rPr>
          <w:rFonts w:eastAsia="Calibri"/>
          <w:sz w:val="20"/>
          <w:szCs w:val="20"/>
        </w:rPr>
        <w:t xml:space="preserve"> Ирина Викторовна</w:t>
      </w:r>
    </w:p>
    <w:p w:rsidR="008A5427" w:rsidRPr="008A5427" w:rsidRDefault="008A5427" w:rsidP="008A5427">
      <w:pPr>
        <w:jc w:val="both"/>
        <w:rPr>
          <w:rFonts w:eastAsia="Calibri"/>
          <w:sz w:val="20"/>
          <w:szCs w:val="20"/>
        </w:rPr>
      </w:pPr>
      <w:r w:rsidRPr="008A5427">
        <w:rPr>
          <w:rFonts w:eastAsia="Calibri"/>
          <w:sz w:val="20"/>
          <w:szCs w:val="20"/>
        </w:rPr>
        <w:t xml:space="preserve"> (по согласованию);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  <w:r w:rsidRPr="008A5427">
        <w:rPr>
          <w:sz w:val="20"/>
          <w:szCs w:val="20"/>
        </w:rPr>
        <w:t xml:space="preserve">     6. </w:t>
      </w:r>
      <w:r w:rsidRPr="008A5427">
        <w:rPr>
          <w:rFonts w:eastAsia="Calibri"/>
          <w:sz w:val="20"/>
          <w:szCs w:val="20"/>
        </w:rPr>
        <w:t xml:space="preserve">Член патрульно - маневренной группы - </w:t>
      </w:r>
      <w:r w:rsidRPr="008A5427">
        <w:rPr>
          <w:sz w:val="20"/>
          <w:szCs w:val="20"/>
        </w:rPr>
        <w:t>Касьянова Людмила Анатольевна</w:t>
      </w:r>
      <w:r w:rsidRPr="008A5427">
        <w:rPr>
          <w:rFonts w:eastAsia="Calibri"/>
          <w:sz w:val="20"/>
          <w:szCs w:val="20"/>
        </w:rPr>
        <w:t xml:space="preserve"> (по согласованию).</w:t>
      </w: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both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АДМИНИСТРАЦИЯ</w:t>
      </w: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ВЬЮНСКОГО СЕЛЬСОВЕТА</w:t>
      </w:r>
      <w:r w:rsidRPr="008A5427">
        <w:rPr>
          <w:b/>
          <w:color w:val="000000"/>
          <w:sz w:val="20"/>
          <w:szCs w:val="20"/>
        </w:rPr>
        <w:br/>
        <w:t>КОЛЫВАНСКОГО РАЙОНА</w:t>
      </w: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ПОСТАНОВЛЕНИЕ</w:t>
      </w: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05.06.2017 г.                                                                                     №80</w:t>
      </w:r>
    </w:p>
    <w:p w:rsidR="008A5427" w:rsidRPr="008A5427" w:rsidRDefault="008A5427" w:rsidP="008A5427">
      <w:pPr>
        <w:jc w:val="center"/>
        <w:rPr>
          <w:b/>
          <w:color w:val="000000"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bCs/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 xml:space="preserve">Об  утверждении </w:t>
      </w:r>
      <w:r w:rsidRPr="008A5427">
        <w:rPr>
          <w:b/>
          <w:bCs/>
          <w:color w:val="000000"/>
          <w:sz w:val="20"/>
          <w:szCs w:val="20"/>
        </w:rPr>
        <w:t>Административного регламента</w:t>
      </w:r>
    </w:p>
    <w:p w:rsidR="008A5427" w:rsidRPr="008A5427" w:rsidRDefault="008A5427" w:rsidP="008A5427">
      <w:pPr>
        <w:jc w:val="center"/>
        <w:rPr>
          <w:b/>
          <w:bCs/>
          <w:color w:val="000000"/>
          <w:sz w:val="20"/>
          <w:szCs w:val="20"/>
        </w:rPr>
      </w:pPr>
      <w:r w:rsidRPr="008A5427">
        <w:rPr>
          <w:b/>
          <w:bCs/>
          <w:color w:val="000000"/>
          <w:sz w:val="20"/>
          <w:szCs w:val="20"/>
        </w:rPr>
        <w:t>предоставления муниципальной услуги по  согласованию заявок на проектирование линейно-кабельных сооружений, регистрацию рабочих проектов линейно-кабельных сооружений и сооружений связи, размещенных на объектах муниципального имущества</w:t>
      </w:r>
    </w:p>
    <w:p w:rsidR="008A5427" w:rsidRPr="008A5427" w:rsidRDefault="008A5427" w:rsidP="008A5427">
      <w:pPr>
        <w:jc w:val="both"/>
        <w:rPr>
          <w:bCs/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 </w:t>
      </w:r>
      <w:r w:rsidRPr="008A5427">
        <w:rPr>
          <w:sz w:val="20"/>
          <w:szCs w:val="20"/>
        </w:rPr>
        <w:t xml:space="preserve">   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8A5427">
        <w:rPr>
          <w:bCs/>
          <w:sz w:val="20"/>
          <w:szCs w:val="20"/>
        </w:rPr>
        <w:t xml:space="preserve">Федеральным законом </w:t>
      </w:r>
      <w:r w:rsidRPr="008A5427">
        <w:rPr>
          <w:sz w:val="20"/>
          <w:szCs w:val="20"/>
        </w:rPr>
        <w:t>от 06.10.2003 года № 131-ФЗ «Об общих принципах организации местного самоуправления в Российской Федерации»,</w:t>
      </w:r>
    </w:p>
    <w:p w:rsidR="008A5427" w:rsidRPr="008A5427" w:rsidRDefault="008A5427" w:rsidP="008A5427">
      <w:pPr>
        <w:jc w:val="both"/>
        <w:rPr>
          <w:b/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ПОСТАНОВЛЯЮ:</w:t>
      </w:r>
    </w:p>
    <w:p w:rsidR="008A5427" w:rsidRPr="008A5427" w:rsidRDefault="008A5427" w:rsidP="008A5427">
      <w:pPr>
        <w:jc w:val="both"/>
        <w:rPr>
          <w:bCs/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1.Утвердить </w:t>
      </w:r>
      <w:r w:rsidRPr="008A5427">
        <w:rPr>
          <w:bCs/>
          <w:color w:val="000000"/>
          <w:sz w:val="20"/>
          <w:szCs w:val="20"/>
        </w:rPr>
        <w:t>Административный регламент предоставления муниципальной услуги по  согласованию заявок на проектирование линейно-кабельных сооружений, регистрацию рабочих проектов линейно-кабельных сооружений и сооружений связи, размещенных на объектах муниципального имущества.</w:t>
      </w:r>
    </w:p>
    <w:p w:rsidR="008A5427" w:rsidRPr="008A5427" w:rsidRDefault="008A5427" w:rsidP="008A5427">
      <w:pPr>
        <w:jc w:val="both"/>
        <w:rPr>
          <w:bCs/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2. Считать утратившим силу постановление администрации Вьюнского сельсовета Колыванского района Новосибирской области от</w:t>
      </w:r>
      <w:r w:rsidRPr="008A5427">
        <w:rPr>
          <w:sz w:val="20"/>
          <w:szCs w:val="20"/>
        </w:rPr>
        <w:t xml:space="preserve"> 12.10.2011 г.№162</w:t>
      </w:r>
      <w:r w:rsidRPr="008A5427">
        <w:rPr>
          <w:bCs/>
          <w:color w:val="000000"/>
          <w:sz w:val="20"/>
          <w:szCs w:val="20"/>
        </w:rPr>
        <w:t xml:space="preserve"> «Об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</w:t>
      </w:r>
      <w:r w:rsidRPr="008A5427">
        <w:rPr>
          <w:color w:val="000000"/>
          <w:sz w:val="20"/>
          <w:szCs w:val="20"/>
        </w:rPr>
        <w:t>.</w:t>
      </w:r>
    </w:p>
    <w:p w:rsidR="008A5427" w:rsidRPr="008A5427" w:rsidRDefault="008A5427" w:rsidP="008A5427">
      <w:pPr>
        <w:jc w:val="both"/>
        <w:rPr>
          <w:bCs/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 Опубликовать настоящее постановление в информационной газете «Бюллетень Вьюнского сельсовета» и разместить на официальном сайте администрации Вьюнского сельсовета в сети Интернет.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bCs/>
          <w:color w:val="000000"/>
          <w:sz w:val="20"/>
          <w:szCs w:val="20"/>
        </w:rPr>
        <w:t xml:space="preserve">      4.</w:t>
      </w:r>
      <w:proofErr w:type="gramStart"/>
      <w:r w:rsidRPr="008A5427">
        <w:rPr>
          <w:bCs/>
          <w:color w:val="000000"/>
          <w:sz w:val="20"/>
          <w:szCs w:val="20"/>
        </w:rPr>
        <w:t>Контроль за</w:t>
      </w:r>
      <w:proofErr w:type="gramEnd"/>
      <w:r w:rsidRPr="008A5427">
        <w:rPr>
          <w:bCs/>
          <w:color w:val="000000"/>
          <w:sz w:val="20"/>
          <w:szCs w:val="20"/>
        </w:rPr>
        <w:t xml:space="preserve"> исполнением постановления оставляю за собой.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Глава Вьюнского сельсовета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Новосибирской области                                                         А.В. Жерносенко</w:t>
      </w:r>
    </w:p>
    <w:p w:rsidR="008A5427" w:rsidRPr="008A5427" w:rsidRDefault="008A5427" w:rsidP="008A5427">
      <w:pPr>
        <w:jc w:val="right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right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УТВЕРЖДЕН</w:t>
      </w:r>
    </w:p>
    <w:p w:rsidR="008A5427" w:rsidRPr="008A5427" w:rsidRDefault="008A5427" w:rsidP="008A5427">
      <w:pPr>
        <w:jc w:val="right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Постановлением администрации </w:t>
      </w:r>
    </w:p>
    <w:p w:rsidR="008A5427" w:rsidRPr="008A5427" w:rsidRDefault="008A5427" w:rsidP="008A5427">
      <w:pPr>
        <w:jc w:val="right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Вьюнского сельсовета</w:t>
      </w:r>
    </w:p>
    <w:p w:rsidR="008A5427" w:rsidRPr="008A5427" w:rsidRDefault="008A5427" w:rsidP="008A5427">
      <w:pPr>
        <w:jc w:val="right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right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right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От 05.06.2017 г.  № 80</w:t>
      </w:r>
    </w:p>
    <w:p w:rsidR="008A5427" w:rsidRPr="008A5427" w:rsidRDefault="008A5427" w:rsidP="008A5427">
      <w:pPr>
        <w:jc w:val="center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bCs/>
          <w:color w:val="000000"/>
          <w:sz w:val="20"/>
          <w:szCs w:val="20"/>
        </w:rPr>
      </w:pPr>
      <w:r w:rsidRPr="008A5427">
        <w:rPr>
          <w:b/>
          <w:bCs/>
          <w:color w:val="000000"/>
          <w:sz w:val="20"/>
          <w:szCs w:val="20"/>
        </w:rPr>
        <w:t>АДМИНИСТРАТИВНЫЙ</w:t>
      </w:r>
      <w:r w:rsidRPr="008A5427">
        <w:rPr>
          <w:color w:val="000000"/>
          <w:sz w:val="20"/>
          <w:szCs w:val="20"/>
        </w:rPr>
        <w:t xml:space="preserve"> </w:t>
      </w:r>
      <w:r w:rsidRPr="008A5427">
        <w:rPr>
          <w:b/>
          <w:bCs/>
          <w:color w:val="000000"/>
          <w:sz w:val="20"/>
          <w:szCs w:val="20"/>
        </w:rPr>
        <w:t>РЕГЛАМЕНТ</w:t>
      </w:r>
    </w:p>
    <w:p w:rsidR="008A5427" w:rsidRPr="008A5427" w:rsidRDefault="008A5427" w:rsidP="008A5427">
      <w:pPr>
        <w:jc w:val="center"/>
        <w:rPr>
          <w:b/>
          <w:bCs/>
          <w:color w:val="000000"/>
          <w:sz w:val="20"/>
          <w:szCs w:val="20"/>
        </w:rPr>
      </w:pPr>
      <w:r w:rsidRPr="008A5427">
        <w:rPr>
          <w:b/>
          <w:bCs/>
          <w:color w:val="000000"/>
          <w:sz w:val="20"/>
          <w:szCs w:val="20"/>
        </w:rPr>
        <w:t>предоставления муниципальной услуги по  согласованию заявок на проектирование линейно-кабельных сооружений, регистрацию рабочих проектов линейно-кабельных сооружений и сооружений связи, размещенных на объектах муниципального имущества</w:t>
      </w:r>
    </w:p>
    <w:p w:rsidR="008A5427" w:rsidRPr="008A5427" w:rsidRDefault="008A5427" w:rsidP="008A5427">
      <w:pPr>
        <w:jc w:val="center"/>
        <w:rPr>
          <w:b/>
          <w:bCs/>
          <w:color w:val="000000"/>
          <w:sz w:val="20"/>
          <w:szCs w:val="20"/>
        </w:rPr>
      </w:pPr>
    </w:p>
    <w:p w:rsidR="008A5427" w:rsidRPr="008A5427" w:rsidRDefault="008A5427" w:rsidP="008A5427">
      <w:pPr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Общие положения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1.1. </w:t>
      </w:r>
      <w:proofErr w:type="gramStart"/>
      <w:r w:rsidRPr="008A5427">
        <w:rPr>
          <w:color w:val="000000"/>
          <w:sz w:val="20"/>
          <w:szCs w:val="20"/>
        </w:rPr>
        <w:t xml:space="preserve">Административный регламент предоставления муниципальной услуги по </w:t>
      </w:r>
      <w:r w:rsidRPr="008A5427">
        <w:rPr>
          <w:b/>
          <w:bCs/>
          <w:color w:val="000000"/>
          <w:sz w:val="20"/>
          <w:szCs w:val="20"/>
        </w:rPr>
        <w:t xml:space="preserve">  </w:t>
      </w:r>
      <w:r w:rsidRPr="008A5427">
        <w:rPr>
          <w:bCs/>
          <w:color w:val="000000"/>
          <w:sz w:val="20"/>
          <w:szCs w:val="20"/>
        </w:rPr>
        <w:t>согласованию заявок на проектирование линейно-кабельных сооружений, регистрацию рабочих проектов линейно-кабельных сооружений и сооружений связи, размещенных на объектах муниципального имущества</w:t>
      </w:r>
      <w:r w:rsidRPr="008A5427">
        <w:rPr>
          <w:color w:val="000000"/>
          <w:sz w:val="20"/>
          <w:szCs w:val="20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Pr="008A5427">
        <w:rPr>
          <w:color w:val="000000"/>
          <w:sz w:val="20"/>
          <w:szCs w:val="20"/>
        </w:rPr>
        <w:lastRenderedPageBreak/>
        <w:t>Вьюнского сельсовета Колыванского района Новосибирской области (далее – администрация), ее структурными подразделениями, специалистами, предоставляющими муниципальную услугу</w:t>
      </w:r>
      <w:proofErr w:type="gramEnd"/>
      <w:r w:rsidRPr="008A5427">
        <w:rPr>
          <w:color w:val="000000"/>
          <w:sz w:val="20"/>
          <w:szCs w:val="20"/>
        </w:rPr>
        <w:t xml:space="preserve">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Предоставление муниципальной услуги осуществляет администрация Вьюнского сельсовета Колыванского района Новосибирской области.</w:t>
      </w:r>
    </w:p>
    <w:p w:rsidR="008A5427" w:rsidRPr="008A5427" w:rsidRDefault="008A5427" w:rsidP="008A5427">
      <w:pPr>
        <w:numPr>
          <w:ilvl w:val="1"/>
          <w:numId w:val="5"/>
        </w:numPr>
        <w:contextualSpacing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Заявителями на предоставление муниципальной услуги выступают: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юридические лица, которые являются операторами связи, имеющими соответствующие лицензии на предоставление информационных услуг и услуг связи, и проектные и строительные организации, занимающиеся проектированием и строительством линейно-кабельных сооружений связи и объектов связи (далее – заявитель).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1.3.Порядок информирования о правилах предоставлении муниципальной услуги: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1.3.1.Местонахождение администрации муниципального образования, предоставляющего муниципальную услугу: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proofErr w:type="gramStart"/>
      <w:r w:rsidRPr="008A5427">
        <w:rPr>
          <w:color w:val="000000"/>
          <w:sz w:val="20"/>
          <w:szCs w:val="20"/>
        </w:rPr>
        <w:t>633182, Новосибирская область, Колыванский район, с. Вьюны, ул. Советская, д.7;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1.3.2.Часы приёма заявителей в администрации муниципального образования: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понедельник – четверг: с 8-45 ч. до  17-00 ч.;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пятница: с 8-45 ч. до 16-00;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перерыв на обед: 13-00 – 14-00 часов;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выходные дни – суббота, воскресенье.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Телефон для справок: 8(38352)32-340.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1.3.3.Адрес официального интернет- сайта администрации Вьюнского сельсовета Колыванского района Новосибирской области: </w:t>
      </w:r>
      <w:r w:rsidRPr="008A5427">
        <w:rPr>
          <w:color w:val="0070C0"/>
          <w:sz w:val="20"/>
          <w:szCs w:val="20"/>
          <w:lang w:val="en-US"/>
        </w:rPr>
        <w:t>http</w:t>
      </w:r>
      <w:r w:rsidRPr="008A5427">
        <w:rPr>
          <w:color w:val="0070C0"/>
          <w:sz w:val="20"/>
          <w:szCs w:val="20"/>
        </w:rPr>
        <w:t>://</w:t>
      </w:r>
      <w:proofErr w:type="spellStart"/>
      <w:r w:rsidRPr="008A5427">
        <w:rPr>
          <w:color w:val="0070C0"/>
          <w:sz w:val="20"/>
          <w:szCs w:val="20"/>
          <w:lang w:val="en-US"/>
        </w:rPr>
        <w:t>vyunskiy</w:t>
      </w:r>
      <w:proofErr w:type="spellEnd"/>
      <w:r w:rsidRPr="008A5427">
        <w:rPr>
          <w:color w:val="0070C0"/>
          <w:sz w:val="20"/>
          <w:szCs w:val="20"/>
        </w:rPr>
        <w:t>.</w:t>
      </w:r>
      <w:r w:rsidRPr="008A5427">
        <w:rPr>
          <w:color w:val="0070C0"/>
          <w:sz w:val="20"/>
          <w:szCs w:val="20"/>
          <w:lang w:val="en-US"/>
        </w:rPr>
        <w:t>ru</w:t>
      </w:r>
      <w:r w:rsidRPr="008A5427">
        <w:rPr>
          <w:color w:val="0070C0"/>
          <w:sz w:val="20"/>
          <w:szCs w:val="20"/>
        </w:rPr>
        <w:t>/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Информация, размещаемая на официальном интернет-сайте и информационном стенде администрации Вьюнского сельсовета Колыванского района Новосибирской области, обновляется по мере ее изменения.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Адрес электронной почты:  </w:t>
      </w:r>
      <w:r w:rsidRPr="008A5427">
        <w:rPr>
          <w:color w:val="000000"/>
          <w:sz w:val="20"/>
          <w:szCs w:val="20"/>
          <w:lang w:val="en-US"/>
        </w:rPr>
        <w:t>admvnphu</w:t>
      </w:r>
      <w:r w:rsidRPr="008A5427">
        <w:rPr>
          <w:color w:val="000000"/>
          <w:sz w:val="20"/>
          <w:szCs w:val="20"/>
        </w:rPr>
        <w:t>@</w:t>
      </w:r>
      <w:r w:rsidRPr="008A5427">
        <w:rPr>
          <w:color w:val="000000"/>
          <w:sz w:val="20"/>
          <w:szCs w:val="20"/>
          <w:lang w:val="en-US"/>
        </w:rPr>
        <w:t>mail</w:t>
      </w:r>
      <w:r w:rsidRPr="008A5427">
        <w:rPr>
          <w:color w:val="000000"/>
          <w:sz w:val="20"/>
          <w:szCs w:val="20"/>
        </w:rPr>
        <w:t>.</w:t>
      </w:r>
      <w:r w:rsidRPr="008A5427">
        <w:rPr>
          <w:color w:val="000000"/>
          <w:sz w:val="20"/>
          <w:szCs w:val="20"/>
          <w:lang w:val="en-US"/>
        </w:rPr>
        <w:t>ru</w:t>
      </w:r>
      <w:r w:rsidRPr="008A5427">
        <w:rPr>
          <w:color w:val="000000"/>
          <w:sz w:val="20"/>
          <w:szCs w:val="20"/>
        </w:rPr>
        <w:t>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1.3.4.Информация по вопросам предоставления муниципальной услуги предоставляется: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посредством размещения на информационном стенде и официальном сайте администрации Вьюнского сельсовета Колыванского района Новосибирской области в сети Интернет, электронного информирования;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- с использованием средств телефонной, почтовой связи. 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лично, по телефону;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посредством письменного обращения;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на официальном сайте администрации в  информационно-телекоммуникационной сети «Интернет»;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- с использованием Единого портала государственных услуг; 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через МФЦ (многофункциональный центр).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Информирование проводится в двух формах: устное и письменное.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Устное информирование обратившегося лица осуществляется специалистом не более 10 минут.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</w:t>
      </w:r>
      <w:proofErr w:type="gramStart"/>
      <w:r w:rsidRPr="008A5427">
        <w:rPr>
          <w:color w:val="000000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Вьюнского сельсовета Колыванского района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Ответ на обращение готовится в течение 30 календарных дней со дня регистрации письменного обращения.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Письменный ответ на обращение подписывается Главой Вьюнского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1.3.5.Информационные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lastRenderedPageBreak/>
        <w:t xml:space="preserve">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</w:t>
      </w:r>
      <w:proofErr w:type="gramStart"/>
      <w:r w:rsidRPr="008A5427">
        <w:rPr>
          <w:color w:val="000000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Вьюнского сельсовета Колыванского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A5427">
        <w:rPr>
          <w:color w:val="000000"/>
          <w:sz w:val="20"/>
          <w:szCs w:val="20"/>
        </w:rPr>
        <w:t>www</w:t>
      </w:r>
      <w:proofErr w:type="spellEnd"/>
      <w:r w:rsidRPr="008A5427">
        <w:rPr>
          <w:color w:val="000000"/>
          <w:sz w:val="20"/>
          <w:szCs w:val="20"/>
        </w:rPr>
        <w:t>.</w:t>
      </w:r>
      <w:proofErr w:type="spellStart"/>
      <w:r w:rsidRPr="008A5427">
        <w:rPr>
          <w:color w:val="000000"/>
          <w:sz w:val="20"/>
          <w:szCs w:val="20"/>
          <w:lang w:val="en-US"/>
        </w:rPr>
        <w:t>gosuslugi</w:t>
      </w:r>
      <w:proofErr w:type="spellEnd"/>
      <w:r w:rsidRPr="008A5427">
        <w:rPr>
          <w:color w:val="000000"/>
          <w:sz w:val="20"/>
          <w:szCs w:val="20"/>
        </w:rPr>
        <w:t>.</w:t>
      </w:r>
      <w:r w:rsidRPr="008A5427">
        <w:rPr>
          <w:color w:val="000000"/>
          <w:sz w:val="20"/>
          <w:szCs w:val="20"/>
          <w:lang w:val="en-US"/>
        </w:rPr>
        <w:t>ru</w:t>
      </w:r>
      <w:r w:rsidRPr="008A5427">
        <w:rPr>
          <w:color w:val="000000"/>
          <w:sz w:val="20"/>
          <w:szCs w:val="20"/>
        </w:rPr>
        <w:t>) и обновляется по мере ее изменения.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Стандарт предоставления муниципальной услуги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2.1.Наименование муниципальной услуги: </w:t>
      </w:r>
      <w:r w:rsidRPr="008A5427">
        <w:rPr>
          <w:b/>
          <w:bCs/>
          <w:color w:val="000000"/>
          <w:sz w:val="20"/>
          <w:szCs w:val="20"/>
        </w:rPr>
        <w:t xml:space="preserve"> </w:t>
      </w:r>
      <w:r w:rsidRPr="008A5427">
        <w:rPr>
          <w:bCs/>
          <w:color w:val="000000"/>
          <w:sz w:val="20"/>
          <w:szCs w:val="20"/>
        </w:rPr>
        <w:t>согласование заявок на проектирование линейно-кабельных сооружений, регистрация рабочих проектов линейно-кабельных сооружений и сооружений связи, размещенных на объектах муниципального имущества</w:t>
      </w:r>
      <w:r w:rsidRPr="008A5427">
        <w:rPr>
          <w:color w:val="000000"/>
          <w:sz w:val="20"/>
          <w:szCs w:val="20"/>
        </w:rPr>
        <w:t xml:space="preserve">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</w:t>
      </w:r>
      <w:proofErr w:type="gramStart"/>
      <w:r w:rsidRPr="008A5427">
        <w:rPr>
          <w:color w:val="000000"/>
          <w:sz w:val="20"/>
          <w:szCs w:val="20"/>
        </w:rPr>
        <w:t>2.2.Предоставление муниципальной услуги осуществляет администрация Вьюнского сельсовета Колыванского района Новосибирской области, а при наличии на территории района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</w:t>
      </w:r>
      <w:proofErr w:type="gramEnd"/>
      <w:r w:rsidRPr="008A5427">
        <w:rPr>
          <w:color w:val="000000"/>
          <w:sz w:val="20"/>
          <w:szCs w:val="20"/>
        </w:rPr>
        <w:t xml:space="preserve"> заявителю.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8A5427">
          <w:rPr>
            <w:color w:val="000000"/>
            <w:sz w:val="20"/>
            <w:szCs w:val="20"/>
          </w:rPr>
          <w:t>перечень</w:t>
        </w:r>
      </w:hyperlink>
      <w:r w:rsidRPr="008A5427">
        <w:rPr>
          <w:color w:val="000000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2.3.Результатом предоставления муниципальной услуги является: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согласование заявок на проектирование линейно-кабельных сооружений и сооружений связи с использованием объектов муниципального имущества;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регистрация рабочих проектов линейно-кабельных сооружений и сооружений связи, размещаемых на объектах муниципального имущества.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2.4.Срок предоставления муниципальной услуги: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2.4.1.Общий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2.4.3.Срок приостановления предоставления муниципальной услуги не более 14 дней.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2.4.4.Срок выдачи (направления) заявителю документов, являющихся результатом предоставления муниципальной услуги, составляет 10 рабочих дней.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2.5.Правовые основания для предоставления муниципальной услуги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8A5427">
        <w:rPr>
          <w:color w:val="000000"/>
          <w:sz w:val="20"/>
          <w:szCs w:val="20"/>
        </w:rPr>
        <w:t>с</w:t>
      </w:r>
      <w:proofErr w:type="gramEnd"/>
      <w:r w:rsidRPr="008A5427">
        <w:rPr>
          <w:color w:val="000000"/>
          <w:sz w:val="20"/>
          <w:szCs w:val="20"/>
        </w:rPr>
        <w:t xml:space="preserve">: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Конституцией Российской Федерации («Российская газета» 1993г № 237);</w:t>
      </w:r>
    </w:p>
    <w:p w:rsidR="008A5427" w:rsidRPr="008A5427" w:rsidRDefault="008A5427" w:rsidP="008A5427">
      <w:pPr>
        <w:tabs>
          <w:tab w:val="left" w:pos="708"/>
        </w:tabs>
        <w:jc w:val="both"/>
        <w:outlineLvl w:val="1"/>
        <w:rPr>
          <w:b/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- Разделом 1.1 Гражданским кодексом Российской Федерации от 30.11.1994 № 51-ФЗ </w:t>
      </w:r>
      <w:r w:rsidRPr="008A5427">
        <w:rPr>
          <w:bCs/>
          <w:color w:val="000000"/>
          <w:sz w:val="20"/>
          <w:szCs w:val="20"/>
        </w:rPr>
        <w:t>(</w:t>
      </w:r>
      <w:proofErr w:type="gramStart"/>
      <w:r w:rsidRPr="008A5427">
        <w:rPr>
          <w:bCs/>
          <w:color w:val="000000"/>
          <w:sz w:val="20"/>
          <w:szCs w:val="20"/>
        </w:rPr>
        <w:t>принят</w:t>
      </w:r>
      <w:proofErr w:type="gramEnd"/>
      <w:r w:rsidRPr="008A5427">
        <w:rPr>
          <w:bCs/>
          <w:color w:val="000000"/>
          <w:sz w:val="20"/>
          <w:szCs w:val="20"/>
        </w:rPr>
        <w:t xml:space="preserve"> ГД ФС РФ 21.10.1994);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Уставом Вьюнского сельсовета;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Федеральный закон от 07.07.2003 № 126-ФЗ «О связи» («Российская газета», N 135, 10.07.2003);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</w:t>
      </w:r>
      <w:proofErr w:type="gramStart"/>
      <w:r w:rsidRPr="008A5427">
        <w:rPr>
          <w:color w:val="000000"/>
          <w:sz w:val="20"/>
          <w:szCs w:val="20"/>
        </w:rPr>
        <w:t>2.6.Полный перечень документов, предоставляемых в администрацию или непосредственно оператору МФЦ в бумажном виде (при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(долее – МФЦ) необходимых для предоставления муниципальной услуги: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lastRenderedPageBreak/>
        <w:t xml:space="preserve">      Для согласования заявки на проектирование линейно-кабельных сооружений и сооружений связи с использованием объектов муниципального имущества необходимы: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заявка (по форме согласно приложению 1);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трасса линейно-кабельного сооружения (место нахождения объекта связи), выполненная на фрагменте электронной карты города с привязкой к объектам муниципального имущества,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письмо-согласование администрации (или штамп согласования на схеме трассы);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действующие лицензии оператора связи на предоставление планируемых услуг (копии; если лицензии не представлены ранее),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допуск СРО проектной организации (копия; если допуск СРО не представлен ранее);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</w:t>
      </w:r>
      <w:proofErr w:type="gramStart"/>
      <w:r w:rsidRPr="008A5427">
        <w:rPr>
          <w:color w:val="000000"/>
          <w:sz w:val="20"/>
          <w:szCs w:val="20"/>
        </w:rPr>
        <w:t>Для регистрации рабочих проектов линейно-кабельных сооружений и сооружений связи, размещаемых на объектах муниципального имущества необходимы: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рабочий проект, согласованный с балансодержателями муниципального имущества, в 2-х экземплярах.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В случае</w:t>
      </w:r>
      <w:proofErr w:type="gramStart"/>
      <w:r w:rsidRPr="008A5427">
        <w:rPr>
          <w:color w:val="000000"/>
          <w:sz w:val="20"/>
          <w:szCs w:val="20"/>
        </w:rPr>
        <w:t>,</w:t>
      </w:r>
      <w:proofErr w:type="gramEnd"/>
      <w:r w:rsidRPr="008A5427">
        <w:rPr>
          <w:color w:val="000000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документ, удостоверяющий личность представителя заявителя (копия);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надлежащим образом заверенная доверенность (копия).</w:t>
      </w:r>
    </w:p>
    <w:p w:rsidR="008A5427" w:rsidRPr="008A5427" w:rsidRDefault="008A5427" w:rsidP="008A5427">
      <w:pPr>
        <w:jc w:val="both"/>
        <w:rPr>
          <w:i/>
          <w:sz w:val="20"/>
          <w:szCs w:val="20"/>
        </w:rPr>
      </w:pPr>
      <w:r w:rsidRPr="008A5427">
        <w:rPr>
          <w:i/>
          <w:sz w:val="20"/>
          <w:szCs w:val="20"/>
        </w:rPr>
        <w:t xml:space="preserve">     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2.6.1.Перечень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Для согласования заявки на проектирование линейно-кабельных сооружений и сооружений связи с использованием объектов муниципального имущества необходимы: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заявка (по форме согласно приложению 1);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трасса линейно-кабельного сооружения (место нахождения объекта связи), выполненная на фрагменте электронной карты города с привязкой к объектам муниципального имущества,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письмо-согласование администрации (или штамп согласования на схеме трассы);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действующие лицензии оператора связи на предоставление планируемых услуг (копии; если лицензии не представлены ранее),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допуск СРО проектной организации (копия; если допуск СРО не представлен ранее);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</w:t>
      </w:r>
      <w:proofErr w:type="gramStart"/>
      <w:r w:rsidRPr="008A5427">
        <w:rPr>
          <w:color w:val="000000"/>
          <w:sz w:val="20"/>
          <w:szCs w:val="20"/>
        </w:rPr>
        <w:t>Для регистрации рабочих проектов линейно-кабельных сооружений и сооружений связи, размещаемых на объектах муниципального имущества необходимы: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рабочий проект, согласованный с балансодержателями муниципального имущества, в 2-х экземплярах.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В случае</w:t>
      </w:r>
      <w:proofErr w:type="gramStart"/>
      <w:r w:rsidRPr="008A5427">
        <w:rPr>
          <w:color w:val="000000"/>
          <w:sz w:val="20"/>
          <w:szCs w:val="20"/>
        </w:rPr>
        <w:t>,</w:t>
      </w:r>
      <w:proofErr w:type="gramEnd"/>
      <w:r w:rsidRPr="008A5427">
        <w:rPr>
          <w:color w:val="000000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документ, удостоверяющий личность представителя заявителя (копия);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надлежащим образом заверенная доверенность (копия).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2.6.2.Запрещается требовать от заявителя: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proofErr w:type="gramStart"/>
      <w:r w:rsidRPr="008A5427">
        <w:rPr>
          <w:color w:val="000000"/>
          <w:sz w:val="20"/>
          <w:szCs w:val="20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8A5427">
        <w:rPr>
          <w:color w:val="000000"/>
          <w:sz w:val="20"/>
          <w:szCs w:val="20"/>
        </w:rPr>
        <w:t xml:space="preserve"> </w:t>
      </w:r>
      <w:proofErr w:type="gramStart"/>
      <w:r w:rsidRPr="008A5427">
        <w:rPr>
          <w:color w:val="000000"/>
          <w:sz w:val="20"/>
          <w:szCs w:val="20"/>
        </w:rPr>
        <w:t>пункте</w:t>
      </w:r>
      <w:proofErr w:type="gramEnd"/>
      <w:r w:rsidRPr="008A5427">
        <w:rPr>
          <w:color w:val="000000"/>
          <w:sz w:val="20"/>
          <w:szCs w:val="20"/>
        </w:rPr>
        <w:t xml:space="preserve"> 2.6.1 настоящего административного регламента.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2.7.Перечень оснований для отказа в приеме документов, необходимых для предоставления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Основаниями для отказа в приеме документов являются: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невозможность установления содержания представленных документов;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представленные документы исполнены карандашом.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2.8.Основаниями для отказа в предоставлении муниципальной услуги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являются: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письменное заявление заявителя об отказе в предоставлении муниципальной  услуги;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наличие исчерпывающего перечня оснований для отказа в предоставлении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2.9.Размер платы, взимаемой с заявителя при предоставлении муниципальной услуги: </w:t>
      </w:r>
    </w:p>
    <w:p w:rsidR="008A5427" w:rsidRPr="008A5427" w:rsidRDefault="008A5427" w:rsidP="008A5427">
      <w:pPr>
        <w:tabs>
          <w:tab w:val="left" w:pos="540"/>
        </w:tabs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lastRenderedPageBreak/>
        <w:t>Муниципальная услуга предоставляется бесплатно.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2.10.Размер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Услуги, являющиеся необходимыми и обязательными для предоставления муниципальной услуги, предоставляются платно.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2.11.Максимальный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2.12.Срок и порядок регистрации запроса заявителя о предоставлении муниципальной услуги и услуги: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Запросы заявителя регистрируются в журнале регистрации заявлений на предоставление муниципальной услуги.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bCs/>
          <w:sz w:val="20"/>
          <w:szCs w:val="20"/>
        </w:rPr>
        <w:t xml:space="preserve">     2.13.Требования к помещению администрации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bCs/>
          <w:sz w:val="20"/>
          <w:szCs w:val="20"/>
        </w:rPr>
        <w:t>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bCs/>
          <w:sz w:val="20"/>
          <w:szCs w:val="20"/>
        </w:rPr>
        <w:t xml:space="preserve">В администрации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bCs/>
          <w:sz w:val="20"/>
          <w:szCs w:val="20"/>
        </w:rPr>
        <w:t xml:space="preserve"> обеспечивается: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а)  Требования к местам приема заявителей: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- беспрепятственный доступ инвалидов, включая инвалидов, использующих кресла-коляски и собак-проводников.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б) Присутственные места оборудуются: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стендами с информацией для заявителей об услугах, предоставляемых органом местного самоуправления;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вывесками с наименованием помещений у входа в каждое из помещений.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в) Требования к местам ожидания: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Места для ожидания  должны соответствовать комфортным условиям для заявителей.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Места для ожидания в очереди оборудуются стульями (кресельными секциями</w:t>
      </w:r>
      <w:proofErr w:type="gramStart"/>
      <w:r w:rsidRPr="008A5427">
        <w:rPr>
          <w:sz w:val="20"/>
          <w:szCs w:val="20"/>
        </w:rPr>
        <w:t>)(</w:t>
      </w:r>
      <w:proofErr w:type="gramEnd"/>
      <w:r w:rsidRPr="008A5427">
        <w:rPr>
          <w:sz w:val="20"/>
          <w:szCs w:val="20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Места для ожидания должны находиться в холле или ином специально приспособленном помещении.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г) Требования к оформлению входа в здание: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Центральный вход в здание администрации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sz w:val="20"/>
          <w:szCs w:val="20"/>
        </w:rPr>
        <w:t xml:space="preserve"> оборудуется вывеской, содержащей следующую информацию: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наименование;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место нахождения;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режим работы.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д) Требования к размещению и оформлению визуальной, текстовой и мультимедийной информации о порядке предоставления услуги: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8A5427">
        <w:rPr>
          <w:sz w:val="20"/>
          <w:szCs w:val="20"/>
          <w:lang w:val="en-US"/>
        </w:rPr>
        <w:t>Timen</w:t>
      </w:r>
      <w:proofErr w:type="spellEnd"/>
      <w:r w:rsidRPr="008A5427">
        <w:rPr>
          <w:sz w:val="20"/>
          <w:szCs w:val="20"/>
        </w:rPr>
        <w:t xml:space="preserve"> </w:t>
      </w:r>
      <w:r w:rsidRPr="008A5427">
        <w:rPr>
          <w:sz w:val="20"/>
          <w:szCs w:val="20"/>
          <w:lang w:val="en-US"/>
        </w:rPr>
        <w:t>New</w:t>
      </w:r>
      <w:r w:rsidRPr="008A5427">
        <w:rPr>
          <w:sz w:val="20"/>
          <w:szCs w:val="20"/>
        </w:rPr>
        <w:t xml:space="preserve"> </w:t>
      </w:r>
      <w:r w:rsidRPr="008A5427">
        <w:rPr>
          <w:sz w:val="20"/>
          <w:szCs w:val="20"/>
          <w:lang w:val="en-US"/>
        </w:rPr>
        <w:t>Roman</w:t>
      </w:r>
      <w:r w:rsidRPr="008A5427">
        <w:rPr>
          <w:sz w:val="20"/>
          <w:szCs w:val="20"/>
        </w:rPr>
        <w:t xml:space="preserve"> размером не менее 14.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Размещение мультимедийной информации о порядке предоставления услуги осуществляется исходя из финансовых возможностей бюджета 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sz w:val="20"/>
          <w:szCs w:val="20"/>
        </w:rPr>
        <w:t>, организации.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е) Требования к местам для приема заявителей: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В администрации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sz w:val="20"/>
          <w:szCs w:val="20"/>
        </w:rPr>
        <w:t xml:space="preserve"> выделяется помещение для приема заявителей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Кабинеты для приема заявителей оборудуются вывесками с указанием: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номер кабинета;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фамилии, имени, отчества и должности специалиста;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времени перерыва на обед.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lastRenderedPageBreak/>
        <w:t xml:space="preserve">        Рабочее место специалиста оборудуется персональным компьютером с печатающим устройством.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Специалисты обеспечиваются личными и (или) настольными идентификационными карточками.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Места для приема заявителей оборудуются стульями и столами для возможности оформления документов.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2.14.Показатели качества и доступности предоставления муниципальной услуги: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bCs/>
          <w:sz w:val="20"/>
          <w:szCs w:val="20"/>
        </w:rPr>
        <w:t xml:space="preserve">     2.14.1.Показатели качества оказываемых услуг.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bCs/>
          <w:sz w:val="20"/>
          <w:szCs w:val="20"/>
        </w:rPr>
        <w:t xml:space="preserve">     Показателями качества муниципальной услуги является своевременность и полнота предоставления муниципальной услуги.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 xml:space="preserve">     2.14.2. Показателями оценки доступности муниципальной услуги является обеспечение следующих условий: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 xml:space="preserve">- пешеходная доступность от остановок общественного транспорта до здания администрации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bCs/>
          <w:sz w:val="20"/>
          <w:szCs w:val="20"/>
        </w:rPr>
        <w:t xml:space="preserve"> (далее – место предоставления муниципальной услуги;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 xml:space="preserve">- информационные таблички (вывески) размещаются рядом </w:t>
      </w:r>
      <w:proofErr w:type="gramStart"/>
      <w:r w:rsidRPr="008A5427">
        <w:rPr>
          <w:bCs/>
          <w:sz w:val="20"/>
          <w:szCs w:val="20"/>
        </w:rPr>
        <w:t>со</w:t>
      </w:r>
      <w:proofErr w:type="gramEnd"/>
      <w:r w:rsidRPr="008A5427">
        <w:rPr>
          <w:bCs/>
          <w:sz w:val="20"/>
          <w:szCs w:val="20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A5427" w:rsidRPr="008A5427" w:rsidRDefault="008A5427" w:rsidP="008A5427">
      <w:pPr>
        <w:spacing w:after="200"/>
        <w:contextualSpacing/>
        <w:jc w:val="both"/>
        <w:rPr>
          <w:bCs/>
          <w:sz w:val="20"/>
          <w:szCs w:val="20"/>
        </w:rPr>
      </w:pPr>
      <w:r w:rsidRPr="008A5427">
        <w:rPr>
          <w:bCs/>
          <w:sz w:val="20"/>
          <w:szCs w:val="20"/>
        </w:rPr>
        <w:t xml:space="preserve">- оказание работниками администрации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bCs/>
          <w:sz w:val="20"/>
          <w:szCs w:val="20"/>
        </w:rPr>
        <w:t xml:space="preserve"> помощи инвалидам и преодолении барьеров, мешающих получении ими услуг наравне с другими лицами;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размещение присутственных мест на нижних этажах здания (строения) для удобства заявителей;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размещение информации об услуге в месте предоставления муниципальной услуги, на ЕПГУ;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proofErr w:type="gramStart"/>
      <w:r w:rsidRPr="008A5427">
        <w:rPr>
          <w:sz w:val="20"/>
          <w:szCs w:val="20"/>
        </w:rPr>
        <w:t xml:space="preserve">- обеспечение возможности для заявителей получения приглашения на прием в администрации </w:t>
      </w:r>
      <w:r w:rsidRPr="008A5427">
        <w:rPr>
          <w:color w:val="000000"/>
          <w:sz w:val="20"/>
          <w:szCs w:val="20"/>
        </w:rPr>
        <w:t>Вьюнского сельсовета Колыванского района Новосибирской области</w:t>
      </w:r>
      <w:r w:rsidRPr="008A5427">
        <w:rPr>
          <w:sz w:val="20"/>
          <w:szCs w:val="20"/>
        </w:rPr>
        <w:t xml:space="preserve">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</w:t>
      </w:r>
      <w:proofErr w:type="gramEnd"/>
      <w:r w:rsidRPr="008A5427">
        <w:rPr>
          <w:sz w:val="20"/>
          <w:szCs w:val="20"/>
        </w:rPr>
        <w:t xml:space="preserve"> уполномоченного должностного лица (уполномоченного представителя органа местного самоуправления, организации), в том числе нотариуса);</w:t>
      </w:r>
    </w:p>
    <w:p w:rsidR="008A5427" w:rsidRPr="008A5427" w:rsidRDefault="008A5427" w:rsidP="008A5427">
      <w:pPr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 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2.15.В случае предоставления муниципальной услуги в многофункциональном центре предоставления </w:t>
      </w:r>
      <w:proofErr w:type="spellStart"/>
      <w:r w:rsidRPr="008A5427">
        <w:rPr>
          <w:color w:val="000000"/>
          <w:sz w:val="20"/>
          <w:szCs w:val="20"/>
        </w:rPr>
        <w:t>государсвтенных</w:t>
      </w:r>
      <w:proofErr w:type="spellEnd"/>
      <w:r w:rsidRPr="008A5427">
        <w:rPr>
          <w:color w:val="000000"/>
          <w:sz w:val="20"/>
          <w:szCs w:val="20"/>
        </w:rPr>
        <w:t xml:space="preserve">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2.16. </w:t>
      </w:r>
      <w:proofErr w:type="gramStart"/>
      <w:r w:rsidRPr="008A5427">
        <w:rPr>
          <w:sz w:val="20"/>
          <w:szCs w:val="20"/>
        </w:rPr>
        <w:t>Заявление 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8A5427">
        <w:rPr>
          <w:sz w:val="20"/>
          <w:szCs w:val="20"/>
        </w:rPr>
        <w:t>сканкопии</w:t>
      </w:r>
      <w:proofErr w:type="spellEnd"/>
      <w:r w:rsidRPr="008A5427">
        <w:rPr>
          <w:sz w:val="20"/>
          <w:szCs w:val="20"/>
        </w:rPr>
        <w:t xml:space="preserve">), могут быть направлены в </w:t>
      </w:r>
      <w:r w:rsidRPr="008A5427">
        <w:rPr>
          <w:sz w:val="20"/>
          <w:szCs w:val="20"/>
        </w:rPr>
        <w:lastRenderedPageBreak/>
        <w:t>администрацию через Единый портал в случае, если заявитель имеет доступ к «Личному кабинету» на Единый портале.</w:t>
      </w:r>
      <w:proofErr w:type="gramEnd"/>
      <w:r w:rsidRPr="008A5427">
        <w:rPr>
          <w:sz w:val="20"/>
          <w:szCs w:val="20"/>
        </w:rPr>
        <w:t xml:space="preserve">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  2.17.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2.18. 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 xml:space="preserve">        </w:t>
      </w:r>
      <w:r w:rsidRPr="008A5427">
        <w:rPr>
          <w:color w:val="000000"/>
          <w:sz w:val="20"/>
          <w:szCs w:val="20"/>
        </w:rPr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  В случае 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A5427" w:rsidRPr="008A5427" w:rsidRDefault="008A5427" w:rsidP="008A5427">
      <w:pPr>
        <w:numPr>
          <w:ilvl w:val="1"/>
          <w:numId w:val="11"/>
        </w:numPr>
        <w:ind w:left="720" w:hanging="720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Приём документов на получение муниципальной услуги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Подготовка решения о предоставлении муниципальной услуги и направление заявителю итоговых документов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     3.2. Приём документов на получение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3.2.1. Основанием для начала административной процедуры по приёму документов является обращение с письмом и соответствующими документами.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3.2.2. Документы принимаются в администрации. Специалист администрации, осуществляющий приём документов, устанавливает предмет обращения, обратившуюся организацию и наличие всех документов и проверяет соответствие представленных документов, следующим требованиям, удостоверяясь, что: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документы имеют надлежащие подписи должностных лиц;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указан адрес регистрации заявителя и контактные телефоны;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присутствуют регистрационные исходящие номера документов;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в документах, печатях и штампах нет подчисток, приписок, зачёркнутых слов и иных исправлений;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пакет представленных документов полностью укомплектован.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Максимальная продолжительность административных действий – 10 минут.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3.2.3. В случае выявления недостатков специалист администрации, осуществляющий приём документов, устно уведомляет представителя заявителя о наличии препятствий для рассмотрения вопроса о предоставлении муниципальной услуги, объясняет содержание выявленных недостатков в представленных документах и меры их устранения, возвращает документы заявителю.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Если недостатки, препятствующие приёму документов, допустимо устранить в ходе приёма, они устраняются незамедлительно.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Специалист администрации, осуществляющий приём документов, регистрирует их в соответствующей базе входящей корреспонденции администрации, присваивает регистрационный входящий номер.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Максимальная продолжительность административного действия – 5 минут.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3.2.4. Специалист, осуществляющий приём документов, оформляет расписку о приёме документов (ставит на копии сопроводительного письма заявителя штамп администрации с соответствующими реквизитами: входящий регистрационный номер, дата приёма, подпись специалиста, принявшего документы).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Максимальная продолжительность административного действия – 3 минуты.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lastRenderedPageBreak/>
        <w:t>Суммарная длительность административной процедуры приёма документов на получение муниципальной услуги составляет не более 20 минут.</w:t>
      </w:r>
    </w:p>
    <w:p w:rsidR="008A5427" w:rsidRPr="008A5427" w:rsidRDefault="008A5427" w:rsidP="008A5427">
      <w:pPr>
        <w:spacing w:after="200"/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В случае предоставления заявления и документов, необходимых для предоставления муниципальной услуги через МФЦ, оператор МФЦ, ответственный за 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8A5427" w:rsidRPr="008A5427" w:rsidRDefault="008A5427" w:rsidP="008A5427">
      <w:pPr>
        <w:contextualSpacing/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 МФЦ, подлежат рассмотрению в  том же порядке, что и соответствующие заявления, и документы, представленные заявителем в традиционной форме.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посредствам </w:t>
      </w:r>
      <w:r w:rsidRPr="008A5427">
        <w:rPr>
          <w:color w:val="000000"/>
          <w:sz w:val="20"/>
          <w:szCs w:val="20"/>
          <w:lang w:val="en-US"/>
        </w:rPr>
        <w:t>call</w:t>
      </w:r>
      <w:r w:rsidRPr="008A5427">
        <w:rPr>
          <w:color w:val="000000"/>
          <w:sz w:val="20"/>
          <w:szCs w:val="20"/>
        </w:rPr>
        <w:t xml:space="preserve">-центра МФЦ и </w:t>
      </w:r>
      <w:proofErr w:type="spellStart"/>
      <w:r w:rsidRPr="008A5427">
        <w:rPr>
          <w:color w:val="000000"/>
          <w:sz w:val="20"/>
          <w:szCs w:val="20"/>
          <w:lang w:val="en-US"/>
        </w:rPr>
        <w:t>sms</w:t>
      </w:r>
      <w:proofErr w:type="spellEnd"/>
      <w:r w:rsidRPr="008A5427">
        <w:rPr>
          <w:color w:val="000000"/>
          <w:sz w:val="20"/>
          <w:szCs w:val="20"/>
        </w:rPr>
        <w:t>-информирования.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3.3.  Подготовка решения о предоставлении муниципальной услуги и направление заявителю итоговых документов.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3.3.1. Специалист администрации: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регистрирует поступившее в отдел обращение в журнале регистрации;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проводит экспертизу обращения и всех прилагаемых документов и устанавливает наличие оснований для принятия решений: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о предоставлении муниципальной услуги;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об отказе в предоставлении муниципальной услуги;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Максимальная продолжительность административного действия – 8 часов.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3.3.2. В случае если все представленные документы соответствуют действующим требованиям, эксперт отдела, осуществляющий подготовку решения: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согласно заявке на проектирование наносит трассу линейно-кабельных сооружений связи на карту Вьюнского сельсовета Колыванского района Новосибирской области, объект связи – на адресный план Вьюнского сельсовета Колыванского района Новосибирской области;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наносит на карту  Вьюнского сельсовета Колыванского района Новосибирской области трассу кабельной линии связи по представленному на регистрацию рабочему проекту;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готовит решение в письменной форме на бланке администрации о предоставлении муниципальной услуги;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- подписывает решение у главы Вьюнского сельсовета Колыванского района Новосибирской области,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на схему кабельной трассы ставит штамп о согласовании,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ставит штамп о согласовании на рабочий проект;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присваивает архивный номер зарегистрированному рабочему проекту;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регистрирует исходящий документ;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сообщает заявителю о принятом решении;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выдаёт под роспись готовый документ о предоставленной муниципальной услуге представителю заявителя;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копию документа о принятом решении по предоставлению муниципальной услуги направляет балансодержателям муниципального имущества, используемого для размещения объектов связи;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в журнале регистрации входящих документов делает отметку об исполнении обращения.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3.3.3. Максимальная продолжительность административного действия – 30 календарных дней.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3.3.4.  В случае принятия решения об отказе в предоставлении муниципальной услуги специалист, осуществляющий экспертизу: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согласовывает принятое решение;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готовит в письменной форме решение об отказе;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подписывает решение у главы Вьюнского сельсовета Колыванского района Новосибирской области;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регистрирует исходящий документ;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выдаёт под роспись готовый документ представителю заявителя;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делает соответствующую отметку в журнале регистрации входящих документов.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3.3.5. Максимальная продолжительность административного действия – 10 календарных дней.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3.3.6.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3.4.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3.4.1. От имени органа, предоставляющего муниципальную услугу, запросы подписывает Глава Вьюнского сельсовета Колыванского района Новосибирской области, в соответствии с административным регламентом </w:t>
      </w:r>
      <w:r w:rsidRPr="008A5427">
        <w:rPr>
          <w:color w:val="000000"/>
          <w:sz w:val="20"/>
          <w:szCs w:val="20"/>
        </w:rPr>
        <w:lastRenderedPageBreak/>
        <w:t xml:space="preserve">предоставления муниципальной услуги, либо должностные лица, уполномоченные Главой Вьюнского сельсовета Колыванского района Новосибирской области 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3.4.2. Глава Вьюнского сельсовета Колыванского района Новосибирской области и должностные лица, предоставляющие муниципальную услугу, вправе требовать в соответствии с настоящим административным регламентом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3.4.3. Запрос органа, предоставляющего муниципальную услугу, в соответствии с настоящим административным регламентом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3.5. Запрос должен содержать следующие сведения: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3.5.1. Наименование органа, направляющего требование о предоставлении документов и (или) информации.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3.5.2. Наименование органа (организации), в адрес которого направляется требование о предоставлении документов и (или) информации.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3.5.3. 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3.5.4.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3.5.5. 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 как необходимые для предоставления таковых документа и (или) информации.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3.5.6. Контактную информацию для направления ответа на требование.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3.5.7. Дату направления требования и срок ожидаемого ответа на требование.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3.5.8. 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3.6. Срок подготовки и направления ответа на требование не может превышать 30 рабочих дней с момента поступления требования к органу 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3.7. Запрос формируется в соответствии с административным регламентом предоставления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3.8. Запрос может быть сформирован в электронном виде.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3.9. 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3.9.1. Оформляют запросы в соответствии с настоящим административным регламентом предоставления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3.9.2. Подписывают (передают на подпись уполномоченному должностному лицу) оформленные запросы.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3.9.3. Регистрируют запросы в установленном порядке.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3.9.4. Направляют запросы в органы (организации), в распоряжении которых находятся документы и информация.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3.10. Запрос заявителя в орган, предоставляющий муниципальную услугу,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3.11. </w:t>
      </w:r>
      <w:proofErr w:type="gramStart"/>
      <w:r w:rsidRPr="008A5427">
        <w:rPr>
          <w:color w:val="000000"/>
          <w:sz w:val="20"/>
          <w:szCs w:val="20"/>
        </w:rPr>
        <w:t>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 и выражающие согласие указанных лиц (их законных представителей) на обработку персональных данных таких лиц.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3.12. В случае, когда для предоставления муниципальной услуги необходимо направление запросов в несколько органов о предоставлении 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3.13. В случае, когда нормативными правовыми актами Российской Федерации, Вьюнского сельсовета Колыванского района Новосибирской области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</w:t>
      </w:r>
      <w:r w:rsidRPr="008A5427">
        <w:rPr>
          <w:color w:val="000000"/>
          <w:sz w:val="20"/>
          <w:szCs w:val="20"/>
        </w:rPr>
        <w:tab/>
        <w:t>Согласие может быть направлено в виде: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а) документа, сформированного на бумажном носителе (оригинал согласия);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lastRenderedPageBreak/>
        <w:tab/>
        <w:t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в) электронного документа, подписанного электронной подписью уполномоченного должностного лица;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г) электронного образа документа, сформированного на бумажном носителе.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3.14. Направление запросов осуществляется следующими способами: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3.14.1. Почтовым отправлением.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3.14.2. Курьером, под расписку.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3.14.3. С использованием единой системы межведомственного электронного взаимодействия.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3.14.4. Иными способами, которые не противоречат законодательству.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3.15. Если орган, предоставляющий муниципальную услугу,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3.16. Использование единой системы межведомственного электронного взаимодействия осуществляется в установленном порядке.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3.17.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 xml:space="preserve">3.18. </w:t>
      </w:r>
      <w:proofErr w:type="gramStart"/>
      <w:r w:rsidRPr="008A5427">
        <w:rPr>
          <w:color w:val="000000"/>
          <w:sz w:val="20"/>
          <w:szCs w:val="20"/>
        </w:rPr>
        <w:t>При формировании запроса в электронном виде в случае, предусмотренном п. 3.13. настоящего административного регламента,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электронной подписью ответственного должностного лица, направившего запрос.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3.19. 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3.20. При направлении запроса почтовым отправлением или курьером согласие заявителя, предусмотренное п. 3.12. настоящего административного регламента,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3.21.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3.22. Ответ на запрос направляется органом (организацией), в распоряжении которой находятся документы и информация, в порядке и в сроки, установленные нормативными правовыми актами Российской Федерации, Вьюнского сельсовета Колыванского района Новосибирской области, в том числе административным регламентом предоставления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3.23. </w:t>
      </w:r>
      <w:proofErr w:type="gramStart"/>
      <w:r w:rsidRPr="008A5427">
        <w:rPr>
          <w:color w:val="000000"/>
          <w:sz w:val="20"/>
          <w:szCs w:val="20"/>
        </w:rPr>
        <w:t>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</w:t>
      </w:r>
      <w:proofErr w:type="gramEnd"/>
      <w:r w:rsidRPr="008A5427">
        <w:rPr>
          <w:color w:val="000000"/>
          <w:sz w:val="20"/>
          <w:szCs w:val="20"/>
        </w:rPr>
        <w:t xml:space="preserve"> или информация.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3.24. Ответ на запрос регистрируется в установленном порядке.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3.25. При получении ответа на запрос должностные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– приобщают поступивший ответ к документам, представленным заявителем.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3.26.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3.27.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3.28. От имени органа, предоставляющего муниципальную услугу, ответы на запросы подписывают уполномоченные должностные лица органа, предоставляющего муниципальную услугу.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3.29. Ответ на запрос, сформированный в виде документа на бумажном носителе, заверяется печатью органа, предоставляющего муниципальную услугу.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3.30. Сформированный ответ на запрос направляется в орган (организацию), направивший запрос, одним из следующих способов: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почтовым отправлением;</w:t>
      </w:r>
    </w:p>
    <w:p w:rsidR="008A5427" w:rsidRPr="008A5427" w:rsidRDefault="008A5427" w:rsidP="008A5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96"/>
        </w:tabs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lastRenderedPageBreak/>
        <w:tab/>
        <w:t>курьером, под расписку;</w:t>
      </w:r>
      <w:r w:rsidRPr="008A5427">
        <w:rPr>
          <w:color w:val="000000"/>
          <w:sz w:val="20"/>
          <w:szCs w:val="20"/>
        </w:rPr>
        <w:tab/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с использованием единой системы межведомственного электронного взаимодействия;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иными способами, которые не противоречат законодательству.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3.31. Способ направления ответа на запрос определяется органом, предоставляющим муниципальную услугу, исходя из способа направления запроса, а также иных обстоятельств, по согласованию с органом (организацией), направивший запрос.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3.32. Если орган, предоставляющий муниципальную услугу,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3.33. Использование единой системы межведомственного электронного взаимодействия осуществляется в установленном порядке.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3.34. При направлении ответа на запрос с использованием единой системы 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3.35. При направлении ответа на запрос почтовым отправлением или курьером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ab/>
        <w:t>3.36. Течение срока ответа на запрос начинается со дня поступления запроса в орган, предоставляющий муниципальную услугу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3.37. 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3.38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 w:rsidRPr="008A5427">
        <w:rPr>
          <w:b/>
          <w:color w:val="000000"/>
          <w:sz w:val="20"/>
          <w:szCs w:val="20"/>
        </w:rPr>
        <w:t xml:space="preserve">Формы </w:t>
      </w:r>
      <w:proofErr w:type="gramStart"/>
      <w:r w:rsidRPr="008A5427">
        <w:rPr>
          <w:b/>
          <w:color w:val="000000"/>
          <w:sz w:val="20"/>
          <w:szCs w:val="20"/>
        </w:rPr>
        <w:t>контроля за</w:t>
      </w:r>
      <w:proofErr w:type="gramEnd"/>
      <w:r w:rsidRPr="008A5427">
        <w:rPr>
          <w:b/>
          <w:color w:val="000000"/>
          <w:sz w:val="20"/>
          <w:szCs w:val="20"/>
        </w:rPr>
        <w:t xml:space="preserve"> исполнением регламента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4.1.Текущий </w:t>
      </w:r>
      <w:proofErr w:type="gramStart"/>
      <w:r w:rsidRPr="008A5427">
        <w:rPr>
          <w:color w:val="000000"/>
          <w:sz w:val="20"/>
          <w:szCs w:val="20"/>
        </w:rPr>
        <w:t>контроль за</w:t>
      </w:r>
      <w:proofErr w:type="gramEnd"/>
      <w:r w:rsidRPr="008A5427">
        <w:rPr>
          <w:color w:val="000000"/>
          <w:sz w:val="20"/>
          <w:szCs w:val="20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Вьюнского сельсовета Колыванского района Новосибирской области.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Вьюнского сельсовета Колыванского района Новосибирской области.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4.3.Ответственность за предоставление муниципальной услуги возлагается на Главу Вьюнского сельсовета Колыванского района Новосибирской области, который непосредственно принимает решение по вопросам предоставления муниципальной услуги.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   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Вьюнского сельсовета Колыванского района Новосибирской области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1"/>
        <w:rPr>
          <w:b/>
          <w:color w:val="000000"/>
          <w:sz w:val="20"/>
          <w:szCs w:val="20"/>
        </w:rPr>
      </w:pPr>
      <w:r w:rsidRPr="008A5427">
        <w:rPr>
          <w:b/>
          <w:bCs/>
          <w:color w:val="000000"/>
          <w:sz w:val="20"/>
          <w:szCs w:val="20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8A5427">
        <w:rPr>
          <w:color w:val="000000"/>
          <w:sz w:val="20"/>
          <w:szCs w:val="20"/>
        </w:rPr>
        <w:t>5.1. Заявители вправе  обжаловать решения,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решения, принимаемые в ходе предоставления муниципальной услуги в досудебном (внесудебном) порядке, в том числе в следующих случаях: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1) нарушение срока регистрации запроса заявителя о предоставлении муниципальной услуги;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2) нарушение срока предоставления муниципальной услуги;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3) требование у заявителя документов, для предоставления муниципальной услуги, не предусмотренных настоящим административным регламентом;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4) отказ в приеме от заявителя документов, предоставление которых предусмотрено настоящим административным регламентом;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lastRenderedPageBreak/>
        <w:t>6) затребование с заявителя платы при предоставлении муниципальной услуги, не предусмотренной настоящим административным регламентом;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proofErr w:type="gramStart"/>
      <w:r w:rsidRPr="008A5427">
        <w:rPr>
          <w:color w:val="000000"/>
          <w:sz w:val="20"/>
          <w:szCs w:val="20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5.2. </w:t>
      </w:r>
      <w:proofErr w:type="gramStart"/>
      <w:r w:rsidRPr="008A5427">
        <w:rPr>
          <w:color w:val="000000"/>
          <w:sz w:val="20"/>
          <w:szCs w:val="20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7" w:history="1">
        <w:r w:rsidRPr="008A5427">
          <w:rPr>
            <w:rFonts w:eastAsia="Arial"/>
            <w:color w:val="0000FF"/>
            <w:sz w:val="20"/>
            <w:szCs w:val="20"/>
            <w:u w:val="single"/>
          </w:rPr>
          <w:t>www.gosuslugi.ru</w:t>
        </w:r>
      </w:hyperlink>
      <w:r w:rsidRPr="008A5427">
        <w:rPr>
          <w:color w:val="000000"/>
          <w:sz w:val="20"/>
          <w:szCs w:val="20"/>
        </w:rPr>
        <w:t>) либо регионального</w:t>
      </w:r>
      <w:proofErr w:type="gramEnd"/>
      <w:r w:rsidRPr="008A5427">
        <w:rPr>
          <w:color w:val="000000"/>
          <w:sz w:val="20"/>
          <w:szCs w:val="20"/>
        </w:rPr>
        <w:t xml:space="preserve"> портала государственных и муниципальных услуг (</w:t>
      </w:r>
      <w:hyperlink r:id="rId8" w:history="1">
        <w:r w:rsidRPr="008A5427">
          <w:rPr>
            <w:rFonts w:eastAsia="Arial"/>
            <w:color w:val="0000FF"/>
            <w:sz w:val="20"/>
            <w:szCs w:val="20"/>
            <w:u w:val="single"/>
            <w:lang w:val="en-US"/>
          </w:rPr>
          <w:t>www</w:t>
        </w:r>
        <w:r w:rsidRPr="008A5427">
          <w:rPr>
            <w:rFonts w:eastAsia="Arial"/>
            <w:color w:val="0000FF"/>
            <w:sz w:val="20"/>
            <w:szCs w:val="20"/>
            <w:u w:val="single"/>
          </w:rPr>
          <w:t>.54.</w:t>
        </w:r>
        <w:proofErr w:type="spellStart"/>
        <w:r w:rsidRPr="008A5427">
          <w:rPr>
            <w:rFonts w:eastAsia="Arial"/>
            <w:color w:val="0000FF"/>
            <w:sz w:val="20"/>
            <w:szCs w:val="20"/>
            <w:u w:val="single"/>
            <w:lang w:val="en-US"/>
          </w:rPr>
          <w:t>gosuslugi</w:t>
        </w:r>
        <w:proofErr w:type="spellEnd"/>
        <w:r w:rsidRPr="008A5427">
          <w:rPr>
            <w:rFonts w:eastAsia="Arial"/>
            <w:color w:val="0000FF"/>
            <w:sz w:val="20"/>
            <w:szCs w:val="20"/>
            <w:u w:val="single"/>
          </w:rPr>
          <w:t>.</w:t>
        </w:r>
        <w:r w:rsidRPr="008A5427">
          <w:rPr>
            <w:rFonts w:eastAsia="Arial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A5427">
        <w:rPr>
          <w:color w:val="000000"/>
          <w:sz w:val="20"/>
          <w:szCs w:val="20"/>
        </w:rPr>
        <w:t>), жалоба также может быть принята  при личном приеме заявителя.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5.2.1. Жалоба подается в письменной форме на бумажном носителе, в электронной форме в администрацию и подлежит рассмотрению непосредственно главой Вьюнского сельсовета Колыванского района Новосибирской области.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5.3. Жалоба должна содержать: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proofErr w:type="gramStart"/>
      <w:r w:rsidRPr="008A5427">
        <w:rPr>
          <w:color w:val="000000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5) личную подпись заявителя и дату.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о местонахождении администрации;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сведения о режиме работы администрации;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о графике приема заявителей  Главой Вьюнского сельсовета Колыванского района Новосибирской области;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о перечне номеров телефонов для получения сведений о прохождении процедур рассмотрения жалобы;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о входящем номере, под которым зарегистрирована жалоба в администрации;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о сроке рассмотрения жалобы;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о принятых промежуточных решениях (принятие к рассмотрению, истребование документов).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При подаче жалобы заявитель вправе получить в администрации  копии документов, подтверждающих обжалуемое действие (бездействие) должностного лица.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8A5427">
        <w:rPr>
          <w:color w:val="000000"/>
          <w:sz w:val="20"/>
          <w:szCs w:val="20"/>
        </w:rPr>
        <w:t xml:space="preserve">5.5. </w:t>
      </w:r>
      <w:proofErr w:type="gramStart"/>
      <w:r w:rsidRPr="008A5427">
        <w:rPr>
          <w:color w:val="000000"/>
          <w:sz w:val="20"/>
          <w:szCs w:val="20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A5427">
        <w:rPr>
          <w:color w:val="000000"/>
          <w:sz w:val="20"/>
          <w:szCs w:val="20"/>
        </w:rPr>
        <w:t xml:space="preserve"> регистрации. 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5.6. По результатам рассмотрения жалобы администрация принимает одно из следующих решений: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proofErr w:type="gramStart"/>
      <w:r w:rsidRPr="008A5427">
        <w:rPr>
          <w:color w:val="000000"/>
          <w:sz w:val="20"/>
          <w:szCs w:val="20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2) отказывает в удовлетворении жалобы.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5.8. В случае установления в ходе или по результатам </w:t>
      </w:r>
      <w:proofErr w:type="gramStart"/>
      <w:r w:rsidRPr="008A5427">
        <w:rPr>
          <w:color w:val="000000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8A5427">
        <w:rPr>
          <w:color w:val="000000"/>
          <w:sz w:val="20"/>
          <w:szCs w:val="2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5.9. </w:t>
      </w:r>
      <w:proofErr w:type="gramStart"/>
      <w:r w:rsidRPr="008A5427">
        <w:rPr>
          <w:color w:val="000000"/>
          <w:sz w:val="20"/>
          <w:szCs w:val="20"/>
        </w:rPr>
        <w:t xml:space="preserve">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</w:t>
      </w:r>
      <w:r w:rsidRPr="008A5427">
        <w:rPr>
          <w:color w:val="000000"/>
          <w:sz w:val="20"/>
          <w:szCs w:val="20"/>
        </w:rPr>
        <w:lastRenderedPageBreak/>
        <w:t>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5.10. Порядок рассмотрения жалобы заявителя, основания для отказа в рассмотрении жалобы: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- в случае если в жалобе не </w:t>
      </w:r>
      <w:proofErr w:type="gramStart"/>
      <w:r w:rsidRPr="008A5427">
        <w:rPr>
          <w:color w:val="000000"/>
          <w:sz w:val="20"/>
          <w:szCs w:val="20"/>
        </w:rPr>
        <w:t>указаны</w:t>
      </w:r>
      <w:proofErr w:type="gramEnd"/>
      <w:r w:rsidRPr="008A5427">
        <w:rPr>
          <w:color w:val="000000"/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proofErr w:type="gramStart"/>
      <w:r w:rsidRPr="008A5427">
        <w:rPr>
          <w:color w:val="000000"/>
          <w:sz w:val="20"/>
          <w:szCs w:val="20"/>
        </w:rPr>
        <w:t>- если в жалобе заявителя содержится вопрос, на который ему неоднократно 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8A5427">
        <w:rPr>
          <w:color w:val="000000"/>
          <w:sz w:val="20"/>
          <w:szCs w:val="20"/>
        </w:rPr>
        <w:t xml:space="preserve"> один и тот же орган или одному и тому же должностному лицу. </w:t>
      </w:r>
      <w:proofErr w:type="gramStart"/>
      <w:r w:rsidRPr="008A5427">
        <w:rPr>
          <w:color w:val="000000"/>
          <w:sz w:val="20"/>
          <w:szCs w:val="20"/>
        </w:rPr>
        <w:t>О данном решении уведомляется письменно заявитель, направивший жалобу;</w:t>
      </w:r>
      <w:proofErr w:type="gramEnd"/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5.11.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8A5427" w:rsidRPr="008A5427" w:rsidRDefault="008A5427" w:rsidP="008A5427">
      <w:pPr>
        <w:autoSpaceDE w:val="0"/>
        <w:autoSpaceDN w:val="0"/>
        <w:adjustRightInd w:val="0"/>
        <w:jc w:val="both"/>
        <w:outlineLvl w:val="3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 5.12.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(бездействие) которого оспаривается.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________________</w:t>
      </w:r>
    </w:p>
    <w:p w:rsidR="008A5427" w:rsidRPr="008A5427" w:rsidRDefault="008A5427" w:rsidP="008A5427">
      <w:pPr>
        <w:jc w:val="center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br w:type="page"/>
      </w:r>
      <w:r w:rsidRPr="008A5427">
        <w:rPr>
          <w:color w:val="000000"/>
          <w:sz w:val="20"/>
          <w:szCs w:val="20"/>
        </w:rPr>
        <w:lastRenderedPageBreak/>
        <w:t>ПРИЛОЖЕНИЕ № 1</w:t>
      </w:r>
    </w:p>
    <w:p w:rsidR="008A5427" w:rsidRPr="008A5427" w:rsidRDefault="008A5427" w:rsidP="008A5427">
      <w:pPr>
        <w:jc w:val="center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к административному регламенту</w:t>
      </w:r>
    </w:p>
    <w:p w:rsidR="008A5427" w:rsidRPr="008A5427" w:rsidRDefault="008A5427" w:rsidP="008A5427">
      <w:pPr>
        <w:jc w:val="center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предоставления муниципальной услуги</w:t>
      </w:r>
    </w:p>
    <w:p w:rsidR="008A5427" w:rsidRPr="008A5427" w:rsidRDefault="008A5427" w:rsidP="008A5427">
      <w:pPr>
        <w:jc w:val="center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center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ЗАЯКА</w:t>
      </w:r>
    </w:p>
    <w:p w:rsidR="008A5427" w:rsidRPr="008A5427" w:rsidRDefault="008A5427" w:rsidP="008A5427">
      <w:pPr>
        <w:jc w:val="center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на оказание муниципальной услуги по </w:t>
      </w:r>
      <w:r w:rsidRPr="008A5427">
        <w:rPr>
          <w:bCs/>
          <w:color w:val="000000"/>
          <w:sz w:val="20"/>
          <w:szCs w:val="20"/>
        </w:rPr>
        <w:t>согласованию заявок на проектирование линейно-кабельных сооружений, регистрацию рабочих проектов линейно-кабельных сооружений и сооружений связи, размещенных на объектах муниципального имущества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Прошу Вас  согласовать заявку (зарегистрировать рабочий проект) на проектирование подвески волоконно-оптического кабеля (размещение и монтаж радиооборудования) на территории Вьюнского сельсовета Колыванского района Новосибирской области на участке </w:t>
      </w:r>
      <w:proofErr w:type="gramStart"/>
      <w:r w:rsidRPr="008A5427">
        <w:rPr>
          <w:color w:val="000000"/>
          <w:sz w:val="20"/>
          <w:szCs w:val="20"/>
        </w:rPr>
        <w:t>от</w:t>
      </w:r>
      <w:proofErr w:type="gramEnd"/>
      <w:r w:rsidRPr="008A5427">
        <w:rPr>
          <w:color w:val="000000"/>
          <w:sz w:val="20"/>
          <w:szCs w:val="20"/>
        </w:rPr>
        <w:t xml:space="preserve"> _______ до 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При строительстве будут задействованы 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  <w:vertAlign w:val="superscript"/>
        </w:rPr>
      </w:pPr>
      <w:r w:rsidRPr="008A5427">
        <w:rPr>
          <w:color w:val="000000"/>
          <w:sz w:val="20"/>
          <w:szCs w:val="20"/>
          <w:vertAlign w:val="superscript"/>
        </w:rPr>
        <w:t>( муниципальные здания, многоквартирные жилые дома)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Заказчиком является _________________________________________________________.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  <w:vertAlign w:val="superscript"/>
        </w:rPr>
      </w:pPr>
      <w:r w:rsidRPr="008A5427">
        <w:rPr>
          <w:color w:val="000000"/>
          <w:sz w:val="20"/>
          <w:szCs w:val="20"/>
          <w:vertAlign w:val="superscript"/>
        </w:rPr>
        <w:t>(полное наименование заявителя)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ВОЛС </w:t>
      </w:r>
      <w:proofErr w:type="gramStart"/>
      <w:r w:rsidRPr="008A5427">
        <w:rPr>
          <w:color w:val="000000"/>
          <w:sz w:val="20"/>
          <w:szCs w:val="20"/>
        </w:rPr>
        <w:t>предназначена</w:t>
      </w:r>
      <w:proofErr w:type="gramEnd"/>
      <w:r w:rsidRPr="008A5427">
        <w:rPr>
          <w:color w:val="000000"/>
          <w:sz w:val="20"/>
          <w:szCs w:val="20"/>
        </w:rPr>
        <w:t xml:space="preserve"> для оказания услуг 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(</w:t>
      </w:r>
      <w:r w:rsidRPr="008A5427">
        <w:rPr>
          <w:color w:val="000000"/>
          <w:sz w:val="20"/>
          <w:szCs w:val="20"/>
          <w:vertAlign w:val="superscript"/>
        </w:rPr>
        <w:t xml:space="preserve">передача данных, </w:t>
      </w:r>
      <w:proofErr w:type="spellStart"/>
      <w:r w:rsidRPr="008A5427">
        <w:rPr>
          <w:color w:val="000000"/>
          <w:sz w:val="20"/>
          <w:szCs w:val="20"/>
          <w:vertAlign w:val="superscript"/>
        </w:rPr>
        <w:t>телематические</w:t>
      </w:r>
      <w:proofErr w:type="spellEnd"/>
      <w:r w:rsidRPr="008A5427">
        <w:rPr>
          <w:color w:val="000000"/>
          <w:sz w:val="20"/>
          <w:szCs w:val="20"/>
          <w:vertAlign w:val="superscript"/>
        </w:rPr>
        <w:t xml:space="preserve"> услуги и др.)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Проектная организация________________________________________________________.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Подрядчиком  по строительству является 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Протяжённость трассы составляет ______________________________________________.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Предполагаемая ёмкость кабеля ________________________________________________.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  <w:vertAlign w:val="superscript"/>
        </w:rPr>
      </w:pPr>
      <w:r w:rsidRPr="008A5427">
        <w:rPr>
          <w:color w:val="000000"/>
          <w:sz w:val="20"/>
          <w:szCs w:val="20"/>
          <w:vertAlign w:val="superscript"/>
        </w:rPr>
        <w:t>(марка кабеля, количество волокон)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Сроки проектирования _______________________________________________________.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Сроки строительства _________________________________________________________.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Перечень прилагаемых документов: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1. Схема прокладки трассы волоконно-оптической линии связи (схема размещения радиооборудования, рабочий проект) – 2 экз.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2. Копия письма на согласование трассы (размещения радиооборудования) администрации.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3. Допуск СРО на проектирование объектов связи.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4. Лицензия на предоставляемые услуги связи.</w:t>
      </w:r>
    </w:p>
    <w:p w:rsidR="008A5427" w:rsidRPr="008A5427" w:rsidRDefault="008A5427" w:rsidP="008A5427">
      <w:pPr>
        <w:ind w:right="-1"/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5. ___________________________________________________________________   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6. ____________________________________________________________________.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Достоверность сведений, содержащихся в заявке и прилагаемых документах, подтверждаю.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Должность руководителя        </w:t>
      </w:r>
      <w:r w:rsidRPr="008A5427">
        <w:rPr>
          <w:color w:val="000000"/>
          <w:sz w:val="20"/>
          <w:szCs w:val="20"/>
        </w:rPr>
        <w:tab/>
        <w:t> ___________________________</w:t>
      </w:r>
      <w:r w:rsidRPr="008A5427">
        <w:rPr>
          <w:color w:val="000000"/>
          <w:sz w:val="20"/>
          <w:szCs w:val="20"/>
        </w:rPr>
        <w:tab/>
        <w:t xml:space="preserve">          Инициалы, фамилия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 </w:t>
      </w:r>
      <w:r w:rsidRPr="008A5427">
        <w:rPr>
          <w:color w:val="000000"/>
          <w:sz w:val="20"/>
          <w:szCs w:val="20"/>
        </w:rPr>
        <w:tab/>
      </w:r>
      <w:r w:rsidRPr="008A5427">
        <w:rPr>
          <w:color w:val="000000"/>
          <w:sz w:val="20"/>
          <w:szCs w:val="20"/>
        </w:rPr>
        <w:tab/>
      </w:r>
      <w:r w:rsidRPr="008A5427">
        <w:rPr>
          <w:color w:val="000000"/>
          <w:sz w:val="20"/>
          <w:szCs w:val="20"/>
        </w:rPr>
        <w:tab/>
      </w:r>
      <w:r w:rsidRPr="008A5427">
        <w:rPr>
          <w:color w:val="000000"/>
          <w:sz w:val="20"/>
          <w:szCs w:val="20"/>
        </w:rPr>
        <w:tab/>
        <w:t xml:space="preserve">         </w:t>
      </w:r>
      <w:r w:rsidRPr="008A5427">
        <w:rPr>
          <w:color w:val="000000"/>
          <w:sz w:val="20"/>
          <w:szCs w:val="20"/>
          <w:vertAlign w:val="superscript"/>
        </w:rPr>
        <w:t>(подпись)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ПРИЛОЖЕНИЕ № 2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к административному регламенту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предоставления муниципальной услуги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БЛОК-СХЕМА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  <w:r w:rsidRPr="008A5427">
        <w:rPr>
          <w:color w:val="000000"/>
          <w:sz w:val="20"/>
          <w:szCs w:val="20"/>
        </w:rPr>
        <w:t>предоставления муниципальной услуги</w:t>
      </w: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3123"/>
        <w:gridCol w:w="3233"/>
      </w:tblGrid>
      <w:tr w:rsidR="008A5427" w:rsidRPr="008A5427" w:rsidTr="0029554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color w:val="000000"/>
                <w:sz w:val="20"/>
                <w:szCs w:val="20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8A5427" w:rsidRPr="008A5427" w:rsidTr="0029554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66CA4" wp14:editId="7F42A6F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5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x5YQIAAHoEAAAOAAAAZHJzL2Uyb0RvYy54bWysVEtu2zAQ3RfoHQjuHUmuncaC5aCQ7G7S&#10;NkDSA9AiZRGlSIKkLRtFgTQXyBF6hW666Ac5g3yjDulPm3RTFNWCGmqG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427" w:rsidRPr="008A5427" w:rsidTr="0029554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color w:val="000000"/>
                <w:sz w:val="20"/>
                <w:szCs w:val="20"/>
              </w:rPr>
              <w:t>Проверка сведений, представленных заявителем</w:t>
            </w:r>
          </w:p>
        </w:tc>
      </w:tr>
      <w:tr w:rsidR="008A5427" w:rsidRPr="008A5427" w:rsidTr="0029554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B63D0" wp14:editId="3F00EA92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427" w:rsidRPr="008A5427" w:rsidTr="0029554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color w:val="000000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8A5427" w:rsidRPr="008A5427" w:rsidTr="0029554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33ABDF" wp14:editId="565552C4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55115B" wp14:editId="348795F8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8A5427" w:rsidRPr="008A5427" w:rsidTr="0029554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color w:val="000000"/>
                <w:sz w:val="20"/>
                <w:szCs w:val="20"/>
              </w:rPr>
              <w:t>Письмо-согласование или регистрация проекта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8A5427" w:rsidRDefault="008A5427" w:rsidP="008A5427">
            <w:pPr>
              <w:jc w:val="both"/>
              <w:rPr>
                <w:color w:val="000000"/>
                <w:sz w:val="20"/>
                <w:szCs w:val="20"/>
              </w:rPr>
            </w:pPr>
            <w:r w:rsidRPr="008A5427">
              <w:rPr>
                <w:color w:val="000000"/>
                <w:sz w:val="20"/>
                <w:szCs w:val="20"/>
              </w:rPr>
              <w:t>отказ в предоставлении муниципальной услуги</w:t>
            </w:r>
          </w:p>
        </w:tc>
      </w:tr>
    </w:tbl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color w:val="000000"/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АДМИНИСТРАЦИЯ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ВЬЮНСКОГО СЕЛЬСОВЕТА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КОЛЫВАНСКОГО РАЙОНА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НОВОСИБИРСКОЙ ОБЛАСТИ</w:t>
      </w:r>
    </w:p>
    <w:p w:rsidR="008A5427" w:rsidRPr="008A5427" w:rsidRDefault="008A5427" w:rsidP="008A5427">
      <w:pPr>
        <w:jc w:val="center"/>
        <w:rPr>
          <w:sz w:val="20"/>
          <w:szCs w:val="20"/>
        </w:rPr>
      </w:pP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ПОСТАНОВЛЕНИЕ</w:t>
      </w:r>
    </w:p>
    <w:p w:rsidR="008A5427" w:rsidRPr="008A5427" w:rsidRDefault="008A5427" w:rsidP="008A5427">
      <w:pPr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tabs>
          <w:tab w:val="left" w:pos="9214"/>
          <w:tab w:val="left" w:pos="10348"/>
        </w:tabs>
        <w:jc w:val="center"/>
        <w:rPr>
          <w:b/>
          <w:sz w:val="20"/>
          <w:szCs w:val="20"/>
        </w:rPr>
      </w:pPr>
      <w:r w:rsidRPr="008A5427">
        <w:rPr>
          <w:b/>
          <w:sz w:val="20"/>
          <w:szCs w:val="20"/>
        </w:rPr>
        <w:t>от 05.06.2017г                             с.Вьюны                                                 № 81</w:t>
      </w:r>
    </w:p>
    <w:p w:rsidR="008A5427" w:rsidRPr="008A5427" w:rsidRDefault="008A5427" w:rsidP="008A5427">
      <w:pPr>
        <w:tabs>
          <w:tab w:val="left" w:pos="9214"/>
          <w:tab w:val="left" w:pos="10348"/>
        </w:tabs>
        <w:jc w:val="center"/>
        <w:rPr>
          <w:b/>
          <w:sz w:val="20"/>
          <w:szCs w:val="20"/>
        </w:rPr>
      </w:pPr>
    </w:p>
    <w:p w:rsidR="008A5427" w:rsidRPr="008A5427" w:rsidRDefault="008A5427" w:rsidP="008A5427">
      <w:pPr>
        <w:ind w:right="1178"/>
        <w:jc w:val="center"/>
        <w:rPr>
          <w:b/>
          <w:bCs/>
          <w:sz w:val="20"/>
          <w:szCs w:val="20"/>
        </w:rPr>
      </w:pPr>
      <w:r w:rsidRPr="008A5427">
        <w:rPr>
          <w:b/>
          <w:sz w:val="20"/>
          <w:szCs w:val="20"/>
        </w:rPr>
        <w:t xml:space="preserve">О внесении изменений в постановление администрации Вьюнского сельсовета Колыванского района Новосибирской области от 03.05.2017 №65 «Об утверждении </w:t>
      </w:r>
      <w:r w:rsidRPr="008A5427">
        <w:rPr>
          <w:b/>
          <w:bCs/>
          <w:sz w:val="20"/>
          <w:szCs w:val="20"/>
        </w:rPr>
        <w:t>административного</w:t>
      </w:r>
      <w:r w:rsidRPr="008A5427">
        <w:rPr>
          <w:b/>
          <w:sz w:val="20"/>
          <w:szCs w:val="20"/>
        </w:rPr>
        <w:t xml:space="preserve"> </w:t>
      </w:r>
      <w:r w:rsidRPr="008A5427">
        <w:rPr>
          <w:b/>
          <w:bCs/>
          <w:sz w:val="20"/>
          <w:szCs w:val="20"/>
        </w:rPr>
        <w:t>регламента</w:t>
      </w:r>
    </w:p>
    <w:p w:rsidR="008A5427" w:rsidRPr="008A5427" w:rsidRDefault="008A5427" w:rsidP="008A5427">
      <w:pPr>
        <w:jc w:val="center"/>
        <w:rPr>
          <w:b/>
          <w:bCs/>
          <w:sz w:val="20"/>
          <w:szCs w:val="20"/>
        </w:rPr>
      </w:pPr>
      <w:r w:rsidRPr="008A5427">
        <w:rPr>
          <w:b/>
          <w:bCs/>
          <w:sz w:val="20"/>
          <w:szCs w:val="20"/>
        </w:rPr>
        <w:t>предоставления муниципальной услуги по признанию жилого помещения пригодным (непригодным) для проживания, многоквартирного дома аварийным и подлежащим сносу или реконструкции»</w:t>
      </w:r>
    </w:p>
    <w:p w:rsidR="008A5427" w:rsidRPr="008A5427" w:rsidRDefault="008A5427" w:rsidP="008A5427">
      <w:pPr>
        <w:jc w:val="both"/>
        <w:rPr>
          <w:b/>
          <w:bCs/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</w:t>
      </w:r>
      <w:proofErr w:type="gramStart"/>
      <w:r w:rsidRPr="008A5427">
        <w:rPr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Протестом Прокуратуры Колыванского района Новосибирской области от</w:t>
      </w:r>
      <w:proofErr w:type="gramEnd"/>
      <w:r w:rsidRPr="008A5427">
        <w:rPr>
          <w:sz w:val="20"/>
          <w:szCs w:val="20"/>
        </w:rPr>
        <w:t xml:space="preserve"> 25.05.2017 №Д-2-19-2017,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b/>
          <w:sz w:val="20"/>
          <w:szCs w:val="20"/>
        </w:rPr>
        <w:t>ПОСТАНОВЛЯЮ:</w:t>
      </w:r>
    </w:p>
    <w:p w:rsidR="008A5427" w:rsidRPr="008A5427" w:rsidRDefault="008A5427" w:rsidP="008A5427">
      <w:pPr>
        <w:tabs>
          <w:tab w:val="left" w:pos="8364"/>
          <w:tab w:val="left" w:pos="9355"/>
        </w:tabs>
        <w:ind w:right="-1"/>
        <w:jc w:val="both"/>
        <w:rPr>
          <w:bCs/>
          <w:sz w:val="20"/>
          <w:szCs w:val="20"/>
        </w:rPr>
      </w:pPr>
      <w:r w:rsidRPr="008A5427">
        <w:rPr>
          <w:sz w:val="20"/>
          <w:szCs w:val="20"/>
        </w:rPr>
        <w:t xml:space="preserve">1.Внести в постановление администрации Вьюнского сельсовета Колыванского района Новосибирской области от 03.05.2017 №65 «Об утверждении </w:t>
      </w:r>
      <w:r w:rsidRPr="008A5427">
        <w:rPr>
          <w:bCs/>
          <w:sz w:val="20"/>
          <w:szCs w:val="20"/>
        </w:rPr>
        <w:t>административного</w:t>
      </w:r>
      <w:r w:rsidRPr="008A5427">
        <w:rPr>
          <w:sz w:val="20"/>
          <w:szCs w:val="20"/>
        </w:rPr>
        <w:t xml:space="preserve"> </w:t>
      </w:r>
      <w:r w:rsidRPr="008A5427">
        <w:rPr>
          <w:bCs/>
          <w:sz w:val="20"/>
          <w:szCs w:val="20"/>
        </w:rPr>
        <w:t>регламента предоставления муниципальной услуги по признанию жилого помещения пригодным (непригодным) для проживания, многоквартирного дома аварийным и подлежащим сносу или реконструкции» следующие изменения: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bCs/>
          <w:sz w:val="20"/>
          <w:szCs w:val="20"/>
        </w:rPr>
        <w:t xml:space="preserve">      1.1. Пункт 2.4 изложить в новой редакции: «2.4. </w:t>
      </w:r>
      <w:r w:rsidRPr="008A5427">
        <w:rPr>
          <w:sz w:val="20"/>
          <w:szCs w:val="20"/>
        </w:rPr>
        <w:t xml:space="preserve">Комиссия рассматривает поступившее заявление или заключение органа государственного надзора (контроля) в течение 30 дней </w:t>
      </w:r>
      <w:proofErr w:type="gramStart"/>
      <w:r w:rsidRPr="008A5427">
        <w:rPr>
          <w:sz w:val="20"/>
          <w:szCs w:val="20"/>
        </w:rPr>
        <w:t>с даты регистрации</w:t>
      </w:r>
      <w:proofErr w:type="gramEnd"/>
      <w:r w:rsidRPr="008A5427">
        <w:rPr>
          <w:sz w:val="20"/>
          <w:szCs w:val="20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</w:t>
      </w:r>
      <w:proofErr w:type="gramStart"/>
      <w:r w:rsidRPr="008A5427">
        <w:rPr>
          <w:sz w:val="20"/>
          <w:szCs w:val="20"/>
        </w:rPr>
        <w:t xml:space="preserve">В случае непредставления заявителем документов, предусмотренных административным регламентом,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 дней со дня истечения срока, предусмотренного </w:t>
      </w:r>
      <w:hyperlink r:id="rId9" w:anchor="block_1046" w:history="1">
        <w:r w:rsidRPr="008A5427">
          <w:rPr>
            <w:color w:val="0000FF"/>
            <w:sz w:val="20"/>
            <w:szCs w:val="20"/>
            <w:u w:val="single"/>
          </w:rPr>
          <w:t>абзацем первым</w:t>
        </w:r>
      </w:hyperlink>
      <w:r w:rsidRPr="008A5427">
        <w:rPr>
          <w:sz w:val="20"/>
          <w:szCs w:val="20"/>
        </w:rPr>
        <w:t xml:space="preserve"> настоящего пункта.»;</w:t>
      </w:r>
      <w:proofErr w:type="gramEnd"/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color w:val="000000"/>
          <w:sz w:val="20"/>
          <w:szCs w:val="20"/>
        </w:rPr>
        <w:t xml:space="preserve">1.2. пункт 2.9. изложить в новой редакции «2.9. </w:t>
      </w:r>
      <w:r w:rsidRPr="008A5427">
        <w:rPr>
          <w:sz w:val="20"/>
          <w:szCs w:val="20"/>
        </w:rPr>
        <w:t>Перечень оснований для отказа в приеме документов, необходимых для предоставления муниципальной услуги.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>Основаниями для отказа в приеме документов являются:</w:t>
      </w:r>
    </w:p>
    <w:p w:rsidR="008A5427" w:rsidRPr="008A5427" w:rsidRDefault="008A5427" w:rsidP="008A5427">
      <w:pPr>
        <w:shd w:val="clear" w:color="auto" w:fill="FFFFFF"/>
        <w:jc w:val="both"/>
        <w:rPr>
          <w:color w:val="000000"/>
          <w:sz w:val="20"/>
          <w:szCs w:val="20"/>
        </w:rPr>
      </w:pPr>
      <w:r w:rsidRPr="008A5427">
        <w:rPr>
          <w:sz w:val="20"/>
          <w:szCs w:val="20"/>
        </w:rPr>
        <w:t xml:space="preserve">- </w:t>
      </w:r>
      <w:r w:rsidRPr="008A5427">
        <w:rPr>
          <w:color w:val="000000"/>
          <w:sz w:val="20"/>
          <w:szCs w:val="20"/>
        </w:rPr>
        <w:t>наличие исчерпывающего перечня оснований для отказа в предоставлении муниципальной услуги».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2. Настоящее постановление опубликовать в информационной газете "Бюллетень Вьюнского сельсовета" и разместить на официальном сайте администрации Вьюнского  сельсовета Колыванского района Новосибирской области.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3. </w:t>
      </w:r>
      <w:proofErr w:type="gramStart"/>
      <w:r w:rsidRPr="008A5427">
        <w:rPr>
          <w:sz w:val="20"/>
          <w:szCs w:val="20"/>
        </w:rPr>
        <w:t>Контроль за</w:t>
      </w:r>
      <w:proofErr w:type="gramEnd"/>
      <w:r w:rsidRPr="008A5427">
        <w:rPr>
          <w:sz w:val="20"/>
          <w:szCs w:val="20"/>
        </w:rPr>
        <w:t xml:space="preserve"> исполнением постановления оставляю за собой.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Глава Вьюнского сельсовета                                                    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Колыванского района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  <w:r w:rsidRPr="008A5427">
        <w:rPr>
          <w:sz w:val="20"/>
          <w:szCs w:val="20"/>
        </w:rPr>
        <w:t xml:space="preserve">      Новосибирской области                                               А.В. Жерносенко</w:t>
      </w: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8A5427" w:rsidRPr="008A5427" w:rsidRDefault="008A5427" w:rsidP="008A5427">
      <w:pPr>
        <w:jc w:val="both"/>
        <w:rPr>
          <w:sz w:val="20"/>
          <w:szCs w:val="20"/>
        </w:rPr>
      </w:pPr>
    </w:p>
    <w:p w:rsidR="009F20CE" w:rsidRPr="008A5427" w:rsidRDefault="009F20CE" w:rsidP="008A5427">
      <w:pPr>
        <w:jc w:val="both"/>
        <w:rPr>
          <w:sz w:val="20"/>
          <w:szCs w:val="20"/>
        </w:rPr>
      </w:pPr>
    </w:p>
    <w:p w:rsidR="009F20CE" w:rsidRDefault="009F20CE"/>
    <w:p w:rsidR="009F20CE" w:rsidRDefault="009F20CE"/>
    <w:p w:rsidR="009F20CE" w:rsidRPr="00534460" w:rsidRDefault="009F20CE" w:rsidP="009F20CE">
      <w:pPr>
        <w:rPr>
          <w:b/>
        </w:rPr>
      </w:pPr>
      <w:r w:rsidRPr="00534460">
        <w:rPr>
          <w:b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9F20CE" w:rsidRPr="00534460" w:rsidRDefault="009F20CE" w:rsidP="009F20CE">
      <w:pPr>
        <w:tabs>
          <w:tab w:val="left" w:pos="4005"/>
        </w:tabs>
        <w:rPr>
          <w:b/>
        </w:rPr>
      </w:pPr>
      <w:proofErr w:type="spellStart"/>
      <w:r w:rsidRPr="00534460">
        <w:rPr>
          <w:b/>
        </w:rPr>
        <w:lastRenderedPageBreak/>
        <w:t>Букреева</w:t>
      </w:r>
      <w:proofErr w:type="spellEnd"/>
      <w:r w:rsidRPr="00534460">
        <w:rPr>
          <w:b/>
        </w:rPr>
        <w:t xml:space="preserve"> С.А.                                 633182, с.Вьюны,</w:t>
      </w:r>
    </w:p>
    <w:p w:rsidR="009F20CE" w:rsidRPr="00534460" w:rsidRDefault="009F20CE" w:rsidP="009F20CE">
      <w:pPr>
        <w:tabs>
          <w:tab w:val="left" w:pos="4005"/>
        </w:tabs>
        <w:rPr>
          <w:b/>
        </w:rPr>
      </w:pPr>
      <w:r w:rsidRPr="00534460">
        <w:rPr>
          <w:b/>
        </w:rPr>
        <w:t>Филимонова Л.А.                           Колыванского района, Новосибирской области</w:t>
      </w:r>
    </w:p>
    <w:p w:rsidR="009F20CE" w:rsidRPr="00534460" w:rsidRDefault="009F20CE" w:rsidP="009F20CE">
      <w:pPr>
        <w:tabs>
          <w:tab w:val="left" w:pos="4005"/>
        </w:tabs>
        <w:rPr>
          <w:b/>
        </w:rPr>
      </w:pPr>
      <w:r w:rsidRPr="00534460">
        <w:rPr>
          <w:b/>
        </w:rPr>
        <w:t>Григорьева Н.П.                             ул. Советская № 7, тел. 32-340</w:t>
      </w:r>
    </w:p>
    <w:p w:rsidR="009F20CE" w:rsidRPr="00534460" w:rsidRDefault="009F20CE" w:rsidP="009F20CE">
      <w:pPr>
        <w:tabs>
          <w:tab w:val="left" w:pos="4005"/>
        </w:tabs>
        <w:rPr>
          <w:b/>
        </w:rPr>
      </w:pPr>
      <w:r w:rsidRPr="00534460">
        <w:rPr>
          <w:b/>
        </w:rPr>
        <w:t>Семенова Г.С.</w:t>
      </w:r>
    </w:p>
    <w:p w:rsidR="009F20CE" w:rsidRPr="00534460" w:rsidRDefault="009F20CE" w:rsidP="009F20CE">
      <w:r w:rsidRPr="00534460">
        <w:rPr>
          <w:b/>
        </w:rPr>
        <w:t>Мальцева А.Н.</w:t>
      </w:r>
    </w:p>
    <w:p w:rsidR="009F20CE" w:rsidRPr="00534460" w:rsidRDefault="009F20CE" w:rsidP="009F20CE"/>
    <w:p w:rsidR="009F20CE" w:rsidRPr="00534460" w:rsidRDefault="009F20CE" w:rsidP="009F20CE"/>
    <w:p w:rsidR="009F20CE" w:rsidRDefault="009F20CE"/>
    <w:sectPr w:rsidR="009F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47A0B24"/>
    <w:multiLevelType w:val="hybridMultilevel"/>
    <w:tmpl w:val="3674833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2EA830B7"/>
    <w:multiLevelType w:val="multilevel"/>
    <w:tmpl w:val="663A1A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01706D7"/>
    <w:multiLevelType w:val="hybridMultilevel"/>
    <w:tmpl w:val="1F403C36"/>
    <w:lvl w:ilvl="0" w:tplc="BF98D7EC">
      <w:start w:val="1"/>
      <w:numFmt w:val="decimal"/>
      <w:lvlText w:val="%1."/>
      <w:lvlJc w:val="left"/>
      <w:pPr>
        <w:ind w:left="10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7">
    <w:nsid w:val="48082774"/>
    <w:multiLevelType w:val="hybridMultilevel"/>
    <w:tmpl w:val="909E7C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589A60F3"/>
    <w:multiLevelType w:val="hybridMultilevel"/>
    <w:tmpl w:val="9E244804"/>
    <w:lvl w:ilvl="0" w:tplc="D3EA6972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1">
    <w:nsid w:val="6CEC613E"/>
    <w:multiLevelType w:val="hybridMultilevel"/>
    <w:tmpl w:val="A824D850"/>
    <w:lvl w:ilvl="0" w:tplc="9EE4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E2C1A">
      <w:numFmt w:val="none"/>
      <w:lvlText w:val=""/>
      <w:lvlJc w:val="left"/>
      <w:pPr>
        <w:tabs>
          <w:tab w:val="num" w:pos="360"/>
        </w:tabs>
      </w:pPr>
    </w:lvl>
    <w:lvl w:ilvl="2" w:tplc="556EDBE4">
      <w:numFmt w:val="none"/>
      <w:lvlText w:val=""/>
      <w:lvlJc w:val="left"/>
      <w:pPr>
        <w:tabs>
          <w:tab w:val="num" w:pos="360"/>
        </w:tabs>
      </w:pPr>
    </w:lvl>
    <w:lvl w:ilvl="3" w:tplc="32566AE6">
      <w:numFmt w:val="none"/>
      <w:lvlText w:val=""/>
      <w:lvlJc w:val="left"/>
      <w:pPr>
        <w:tabs>
          <w:tab w:val="num" w:pos="360"/>
        </w:tabs>
      </w:pPr>
    </w:lvl>
    <w:lvl w:ilvl="4" w:tplc="7D604708">
      <w:numFmt w:val="none"/>
      <w:lvlText w:val=""/>
      <w:lvlJc w:val="left"/>
      <w:pPr>
        <w:tabs>
          <w:tab w:val="num" w:pos="360"/>
        </w:tabs>
      </w:pPr>
    </w:lvl>
    <w:lvl w:ilvl="5" w:tplc="92984D52">
      <w:numFmt w:val="none"/>
      <w:lvlText w:val=""/>
      <w:lvlJc w:val="left"/>
      <w:pPr>
        <w:tabs>
          <w:tab w:val="num" w:pos="360"/>
        </w:tabs>
      </w:pPr>
    </w:lvl>
    <w:lvl w:ilvl="6" w:tplc="A2260FE6">
      <w:numFmt w:val="none"/>
      <w:lvlText w:val=""/>
      <w:lvlJc w:val="left"/>
      <w:pPr>
        <w:tabs>
          <w:tab w:val="num" w:pos="360"/>
        </w:tabs>
      </w:pPr>
    </w:lvl>
    <w:lvl w:ilvl="7" w:tplc="5A5A9AC6">
      <w:numFmt w:val="none"/>
      <w:lvlText w:val=""/>
      <w:lvlJc w:val="left"/>
      <w:pPr>
        <w:tabs>
          <w:tab w:val="num" w:pos="360"/>
        </w:tabs>
      </w:pPr>
    </w:lvl>
    <w:lvl w:ilvl="8" w:tplc="4ACCE6C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B85A8A"/>
    <w:multiLevelType w:val="hybridMultilevel"/>
    <w:tmpl w:val="69D6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3"/>
    <w:rsid w:val="004B1823"/>
    <w:rsid w:val="008A5427"/>
    <w:rsid w:val="009F20CE"/>
    <w:rsid w:val="00E2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A5427"/>
  </w:style>
  <w:style w:type="paragraph" w:styleId="a4">
    <w:name w:val="Balloon Text"/>
    <w:basedOn w:val="a"/>
    <w:link w:val="a5"/>
    <w:uiPriority w:val="99"/>
    <w:semiHidden/>
    <w:unhideWhenUsed/>
    <w:rsid w:val="008A5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4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5427"/>
    <w:pPr>
      <w:ind w:left="720"/>
      <w:contextualSpacing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8A542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8A542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8A5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A5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A5427"/>
  </w:style>
  <w:style w:type="paragraph" w:styleId="aa">
    <w:name w:val="header"/>
    <w:aliases w:val=" Знак"/>
    <w:basedOn w:val="a"/>
    <w:link w:val="ab"/>
    <w:uiPriority w:val="99"/>
    <w:unhideWhenUsed/>
    <w:rsid w:val="008A54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8A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8A5427"/>
    <w:rPr>
      <w:color w:val="0000FF"/>
      <w:u w:val="single"/>
    </w:rPr>
  </w:style>
  <w:style w:type="paragraph" w:customStyle="1" w:styleId="s1">
    <w:name w:val="s_1"/>
    <w:basedOn w:val="a"/>
    <w:rsid w:val="008A54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A5427"/>
  </w:style>
  <w:style w:type="paragraph" w:styleId="a4">
    <w:name w:val="Balloon Text"/>
    <w:basedOn w:val="a"/>
    <w:link w:val="a5"/>
    <w:uiPriority w:val="99"/>
    <w:semiHidden/>
    <w:unhideWhenUsed/>
    <w:rsid w:val="008A5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4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5427"/>
    <w:pPr>
      <w:ind w:left="720"/>
      <w:contextualSpacing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8A542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8A542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8A5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A5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A5427"/>
  </w:style>
  <w:style w:type="paragraph" w:styleId="aa">
    <w:name w:val="header"/>
    <w:aliases w:val=" Знак"/>
    <w:basedOn w:val="a"/>
    <w:link w:val="ab"/>
    <w:uiPriority w:val="99"/>
    <w:unhideWhenUsed/>
    <w:rsid w:val="008A54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8A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8A5427"/>
    <w:rPr>
      <w:color w:val="0000FF"/>
      <w:u w:val="single"/>
    </w:rPr>
  </w:style>
  <w:style w:type="paragraph" w:customStyle="1" w:styleId="s1">
    <w:name w:val="s_1"/>
    <w:basedOn w:val="a"/>
    <w:rsid w:val="008A54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4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6BF8D8025381FC6AFAB36363A849D7E4B43D9A1C8874ED11E4D7D0AE2860AF8155BFA41159836A36CA9338d5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44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12062</Words>
  <Characters>68755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2017-06-13T10:06:00Z</dcterms:created>
  <dcterms:modified xsi:type="dcterms:W3CDTF">2017-06-13T10:21:00Z</dcterms:modified>
</cp:coreProperties>
</file>