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92" w:rsidRDefault="00324892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A07A46" w:rsidRDefault="00A07A46" w:rsidP="00324892">
      <w:pPr>
        <w:jc w:val="center"/>
        <w:rPr>
          <w:sz w:val="28"/>
          <w:szCs w:val="28"/>
        </w:rPr>
      </w:pPr>
    </w:p>
    <w:p w:rsidR="00324892" w:rsidRDefault="00324892" w:rsidP="00324892">
      <w:pPr>
        <w:jc w:val="center"/>
        <w:rPr>
          <w:sz w:val="28"/>
          <w:szCs w:val="28"/>
        </w:rPr>
      </w:pPr>
    </w:p>
    <w:p w:rsidR="00324892" w:rsidRDefault="00324892" w:rsidP="0032489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 информационной газеты</w:t>
      </w:r>
    </w:p>
    <w:p w:rsidR="00324892" w:rsidRDefault="00872544" w:rsidP="0032489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324892" w:rsidRDefault="00324892" w:rsidP="00324892">
      <w:pPr>
        <w:jc w:val="center"/>
        <w:rPr>
          <w:sz w:val="28"/>
          <w:szCs w:val="28"/>
        </w:rPr>
      </w:pPr>
    </w:p>
    <w:p w:rsidR="00324892" w:rsidRDefault="00324892" w:rsidP="00324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07A46">
        <w:rPr>
          <w:b/>
          <w:sz w:val="28"/>
          <w:szCs w:val="28"/>
        </w:rPr>
        <w:t>4</w:t>
      </w:r>
    </w:p>
    <w:p w:rsidR="00324892" w:rsidRDefault="00A07A46" w:rsidP="00324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32489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324892">
        <w:rPr>
          <w:b/>
          <w:sz w:val="28"/>
          <w:szCs w:val="28"/>
        </w:rPr>
        <w:t>.2017 г</w:t>
      </w:r>
    </w:p>
    <w:p w:rsidR="00324892" w:rsidRDefault="00324892" w:rsidP="0032489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2"/>
      </w:tblGrid>
      <w:tr w:rsidR="00324892" w:rsidTr="009E7DF0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92" w:rsidRDefault="00324892" w:rsidP="009E7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324892" w:rsidRDefault="00324892" w:rsidP="009E7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опубликовано в официальном вестнике газеты «</w:t>
            </w:r>
            <w:proofErr w:type="gramStart"/>
            <w:r>
              <w:rPr>
                <w:sz w:val="28"/>
                <w:szCs w:val="28"/>
              </w:rPr>
              <w:t>Трудовая</w:t>
            </w:r>
            <w:proofErr w:type="gramEnd"/>
            <w:r>
              <w:rPr>
                <w:sz w:val="28"/>
                <w:szCs w:val="28"/>
              </w:rPr>
              <w:t xml:space="preserve"> правда» № 16 от 08.06.2007г.</w:t>
            </w:r>
          </w:p>
        </w:tc>
      </w:tr>
    </w:tbl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A07A46" w:rsidRDefault="00A07A46" w:rsidP="00324892">
      <w:pPr>
        <w:rPr>
          <w:sz w:val="28"/>
          <w:szCs w:val="28"/>
        </w:rPr>
      </w:pPr>
    </w:p>
    <w:p w:rsidR="00A07A46" w:rsidRDefault="00A07A46" w:rsidP="00324892">
      <w:pPr>
        <w:rPr>
          <w:sz w:val="28"/>
          <w:szCs w:val="28"/>
        </w:rPr>
      </w:pPr>
    </w:p>
    <w:p w:rsidR="00A07A46" w:rsidRDefault="00A07A46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Default="00324892" w:rsidP="00324892">
      <w:pPr>
        <w:rPr>
          <w:sz w:val="28"/>
          <w:szCs w:val="28"/>
        </w:rPr>
      </w:pPr>
    </w:p>
    <w:p w:rsidR="00324892" w:rsidRPr="0052702E" w:rsidRDefault="00324892" w:rsidP="00324892">
      <w:pPr>
        <w:spacing w:line="240" w:lineRule="exact"/>
        <w:jc w:val="both"/>
        <w:rPr>
          <w:rFonts w:eastAsia="Calibri"/>
          <w:b/>
          <w:lang w:eastAsia="en-US"/>
        </w:rPr>
      </w:pPr>
      <w:r w:rsidRPr="0052702E">
        <w:rPr>
          <w:b/>
        </w:rPr>
        <w:t xml:space="preserve">В настоящем номере «Бюллетеня Вьюнского сельсовета» публикуется статья </w:t>
      </w:r>
      <w:r w:rsidR="00A07A46">
        <w:rPr>
          <w:b/>
        </w:rPr>
        <w:t xml:space="preserve">старшего </w:t>
      </w:r>
      <w:r w:rsidRPr="0052702E">
        <w:rPr>
          <w:rFonts w:eastAsia="Calibri"/>
          <w:b/>
          <w:lang w:eastAsia="en-US"/>
        </w:rPr>
        <w:t xml:space="preserve">помощника прокурора Колыванского района </w:t>
      </w:r>
      <w:proofErr w:type="spellStart"/>
      <w:r w:rsidR="00A07A46">
        <w:rPr>
          <w:rFonts w:eastAsia="Calibri"/>
          <w:b/>
          <w:lang w:eastAsia="en-US"/>
        </w:rPr>
        <w:t>Михнёвой</w:t>
      </w:r>
      <w:proofErr w:type="spellEnd"/>
      <w:r w:rsidR="00A07A46">
        <w:rPr>
          <w:rFonts w:eastAsia="Calibri"/>
          <w:b/>
          <w:lang w:eastAsia="en-US"/>
        </w:rPr>
        <w:t xml:space="preserve"> Ю.А.</w:t>
      </w:r>
      <w:r w:rsidR="006800C2">
        <w:rPr>
          <w:rFonts w:eastAsia="Calibri"/>
          <w:b/>
          <w:lang w:eastAsia="en-US"/>
        </w:rPr>
        <w:t xml:space="preserve"> и выписки из законов о кадастровом учете.</w:t>
      </w:r>
    </w:p>
    <w:p w:rsidR="00BD0C7A" w:rsidRDefault="00BD0C7A"/>
    <w:p w:rsidR="00324892" w:rsidRDefault="00324892"/>
    <w:p w:rsidR="00324892" w:rsidRPr="006800C2" w:rsidRDefault="00324892"/>
    <w:p w:rsidR="006800C2" w:rsidRPr="006800C2" w:rsidRDefault="006800C2" w:rsidP="006800C2">
      <w:pPr>
        <w:spacing w:after="200" w:line="276" w:lineRule="auto"/>
        <w:jc w:val="center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ab/>
        <w:t>НОВОЕ В ЗАКОНОДАТЕЛЬСТВЕ О ГОСУДАРСТВЕННОМ И МУНИЦИПАЛЬНОМ КОНТРОЛЕ</w:t>
      </w:r>
    </w:p>
    <w:p w:rsidR="006800C2" w:rsidRPr="006800C2" w:rsidRDefault="006800C2" w:rsidP="006800C2">
      <w:pPr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ab/>
        <w:t>С 01.01.2017 вступили в силу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Закон), касающиеся в том числе, оснований для проведения внеплановых проверок.</w:t>
      </w:r>
    </w:p>
    <w:p w:rsidR="006800C2" w:rsidRPr="006800C2" w:rsidRDefault="006800C2" w:rsidP="006800C2">
      <w:pPr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ab/>
        <w:t>В соответствии с ч. 3 ст. 10 Закона обращение в форме электронного документа в настоящее время может служить основанием для организации внеплановой проверки только в случае его подачи с использованием единой системы идентификац</w:t>
      </w:r>
      <w:proofErr w:type="gramStart"/>
      <w:r w:rsidRPr="006800C2">
        <w:rPr>
          <w:rFonts w:eastAsia="Calibri"/>
          <w:lang w:eastAsia="en-US"/>
        </w:rPr>
        <w:t>ии и ау</w:t>
      </w:r>
      <w:proofErr w:type="gramEnd"/>
      <w:r w:rsidRPr="006800C2">
        <w:rPr>
          <w:rFonts w:eastAsia="Calibri"/>
          <w:lang w:eastAsia="en-US"/>
        </w:rPr>
        <w:t>тентификации (далее по тексту ЕСИА). На основе этой системы работают, например, такие Интернет – ресурсы как портал «</w:t>
      </w:r>
      <w:proofErr w:type="spellStart"/>
      <w:r w:rsidRPr="006800C2">
        <w:rPr>
          <w:rFonts w:eastAsia="Calibri"/>
          <w:lang w:eastAsia="en-US"/>
        </w:rPr>
        <w:t>Госуслуги</w:t>
      </w:r>
      <w:proofErr w:type="spellEnd"/>
      <w:r w:rsidRPr="006800C2">
        <w:rPr>
          <w:rFonts w:eastAsia="Calibri"/>
          <w:lang w:eastAsia="en-US"/>
        </w:rPr>
        <w:t>», «Электронная демократия», «Государственная информационная система жилищно - коммунального хозяйства».</w:t>
      </w:r>
    </w:p>
    <w:p w:rsidR="006800C2" w:rsidRPr="006800C2" w:rsidRDefault="006800C2" w:rsidP="006800C2">
      <w:pPr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ab/>
        <w:t xml:space="preserve">Согласно новой редакции подп. «в» п. 2 ч. 2 ст. 10 Закона основаниями для организации органами </w:t>
      </w:r>
      <w:proofErr w:type="spellStart"/>
      <w:r w:rsidRPr="006800C2">
        <w:rPr>
          <w:rFonts w:eastAsia="Calibri"/>
          <w:lang w:eastAsia="en-US"/>
        </w:rPr>
        <w:t>Роспотребнадзора</w:t>
      </w:r>
      <w:proofErr w:type="spellEnd"/>
      <w:r w:rsidRPr="006800C2">
        <w:rPr>
          <w:rFonts w:eastAsia="Calibri"/>
          <w:lang w:eastAsia="en-US"/>
        </w:rPr>
        <w:t xml:space="preserve"> внеплановой</w:t>
      </w:r>
      <w:r w:rsidRPr="006800C2">
        <w:rPr>
          <w:rFonts w:eastAsia="Calibri"/>
          <w:lang w:eastAsia="en-US"/>
        </w:rPr>
        <w:tab/>
        <w:t xml:space="preserve"> проверки может служить обращение потребителя о нарушении его прав только в случае его предварительного обращения к юридическому лицу, индивидуальному предпринимателю и </w:t>
      </w:r>
      <w:proofErr w:type="spellStart"/>
      <w:r w:rsidRPr="006800C2">
        <w:rPr>
          <w:rFonts w:eastAsia="Calibri"/>
          <w:lang w:eastAsia="en-US"/>
        </w:rPr>
        <w:t>нерассмотрении</w:t>
      </w:r>
      <w:proofErr w:type="spellEnd"/>
      <w:r w:rsidRPr="006800C2">
        <w:rPr>
          <w:rFonts w:eastAsia="Calibri"/>
          <w:lang w:eastAsia="en-US"/>
        </w:rPr>
        <w:t xml:space="preserve"> ими такого обращения либо неудовлетворения требований.</w:t>
      </w:r>
    </w:p>
    <w:p w:rsidR="006800C2" w:rsidRPr="006800C2" w:rsidRDefault="006800C2" w:rsidP="006800C2">
      <w:pPr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ab/>
        <w:t>Кроме того, согласно ч. 2 ст. 2 Федерального закона от 31.12.2014             № 511-ФЗ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органы муниципального контроля с 01.01.2017 года обязаны включать сведения о проведенных проверках в единый реестр проверок.</w:t>
      </w:r>
    </w:p>
    <w:p w:rsidR="006800C2" w:rsidRPr="006800C2" w:rsidRDefault="006800C2" w:rsidP="006800C2">
      <w:pPr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ab/>
        <w:t xml:space="preserve"> </w:t>
      </w:r>
      <w:proofErr w:type="gramStart"/>
      <w:r w:rsidRPr="006800C2">
        <w:rPr>
          <w:rFonts w:eastAsia="Calibri"/>
          <w:lang w:eastAsia="en-US"/>
        </w:rPr>
        <w:t>Порядок включения сведении в реестр определен Правилами формировании и ведения единого реестра проверок, утвержденными постановлением Правительства РФ от 28.04.2015 № 415, которыми установлены в том числе, перечень подлежащей включению в реестр информации (раздел II), а также сроки ее размещения (раздел IV).</w:t>
      </w:r>
      <w:proofErr w:type="gramEnd"/>
    </w:p>
    <w:p w:rsidR="006800C2" w:rsidRPr="006800C2" w:rsidRDefault="006800C2" w:rsidP="006800C2">
      <w:pPr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ab/>
        <w:t xml:space="preserve">Подключение и интеграция в Федеральную государственную информационную систему Единый реестр проверок осуществляются органами контроля самостоятельно в соответствии с регламентом, размещенном на Интернет – сайте ЕРП </w:t>
      </w:r>
      <w:hyperlink r:id="rId5" w:history="1">
        <w:r w:rsidRPr="006800C2">
          <w:rPr>
            <w:rFonts w:eastAsia="Calibri"/>
            <w:color w:val="0000FF"/>
            <w:u w:val="single"/>
            <w:lang w:eastAsia="en-US"/>
          </w:rPr>
          <w:t>www.</w:t>
        </w:r>
        <w:r w:rsidRPr="006800C2">
          <w:rPr>
            <w:rFonts w:eastAsia="Calibri"/>
            <w:color w:val="0000FF"/>
            <w:u w:val="single"/>
            <w:lang w:val="en-US" w:eastAsia="en-US"/>
          </w:rPr>
          <w:t>proverki</w:t>
        </w:r>
        <w:r w:rsidRPr="006800C2">
          <w:rPr>
            <w:rFonts w:eastAsia="Calibri"/>
            <w:color w:val="0000FF"/>
            <w:u w:val="single"/>
            <w:lang w:eastAsia="en-US"/>
          </w:rPr>
          <w:t>.</w:t>
        </w:r>
        <w:r w:rsidRPr="006800C2">
          <w:rPr>
            <w:rFonts w:eastAsia="Calibri"/>
            <w:color w:val="0000FF"/>
            <w:u w:val="single"/>
            <w:lang w:val="en-US" w:eastAsia="en-US"/>
          </w:rPr>
          <w:t>gov</w:t>
        </w:r>
        <w:r w:rsidRPr="006800C2">
          <w:rPr>
            <w:rFonts w:eastAsia="Calibri"/>
            <w:color w:val="0000FF"/>
            <w:u w:val="single"/>
            <w:lang w:eastAsia="en-US"/>
          </w:rPr>
          <w:t>.</w:t>
        </w:r>
        <w:r w:rsidRPr="006800C2">
          <w:rPr>
            <w:rFonts w:eastAsia="Calibri"/>
            <w:color w:val="0000FF"/>
            <w:u w:val="single"/>
            <w:lang w:val="en-US" w:eastAsia="en-US"/>
          </w:rPr>
          <w:t>ru</w:t>
        </w:r>
      </w:hyperlink>
      <w:r w:rsidRPr="006800C2">
        <w:rPr>
          <w:rFonts w:eastAsia="Calibri"/>
          <w:lang w:eastAsia="en-US"/>
        </w:rPr>
        <w:t>.</w:t>
      </w:r>
    </w:p>
    <w:p w:rsidR="006800C2" w:rsidRPr="006800C2" w:rsidRDefault="006800C2" w:rsidP="006800C2">
      <w:pPr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 xml:space="preserve"> </w:t>
      </w:r>
    </w:p>
    <w:p w:rsidR="006800C2" w:rsidRPr="006800C2" w:rsidRDefault="006800C2" w:rsidP="006800C2">
      <w:pPr>
        <w:spacing w:line="240" w:lineRule="exact"/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 xml:space="preserve">Старший помощник </w:t>
      </w:r>
    </w:p>
    <w:p w:rsidR="006800C2" w:rsidRPr="006800C2" w:rsidRDefault="006800C2" w:rsidP="006800C2">
      <w:pPr>
        <w:spacing w:line="240" w:lineRule="exact"/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 xml:space="preserve">прокурора Колыванского района </w:t>
      </w:r>
    </w:p>
    <w:p w:rsidR="006800C2" w:rsidRPr="006800C2" w:rsidRDefault="006800C2" w:rsidP="006800C2">
      <w:pPr>
        <w:spacing w:line="240" w:lineRule="exact"/>
        <w:jc w:val="both"/>
        <w:rPr>
          <w:rFonts w:eastAsia="Calibri"/>
          <w:lang w:eastAsia="en-US"/>
        </w:rPr>
      </w:pPr>
    </w:p>
    <w:p w:rsidR="006800C2" w:rsidRPr="006800C2" w:rsidRDefault="006800C2" w:rsidP="006800C2">
      <w:pPr>
        <w:spacing w:line="240" w:lineRule="exact"/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 xml:space="preserve">младший советник юстиции </w:t>
      </w:r>
      <w:r w:rsidRPr="006800C2">
        <w:rPr>
          <w:rFonts w:eastAsia="Calibri"/>
          <w:lang w:eastAsia="en-US"/>
        </w:rPr>
        <w:tab/>
      </w:r>
      <w:r w:rsidRPr="006800C2">
        <w:rPr>
          <w:rFonts w:eastAsia="Calibri"/>
          <w:lang w:eastAsia="en-US"/>
        </w:rPr>
        <w:tab/>
      </w:r>
      <w:r w:rsidRPr="006800C2">
        <w:rPr>
          <w:rFonts w:eastAsia="Calibri"/>
          <w:lang w:eastAsia="en-US"/>
        </w:rPr>
        <w:tab/>
      </w:r>
      <w:r w:rsidRPr="006800C2">
        <w:rPr>
          <w:rFonts w:eastAsia="Calibri"/>
          <w:lang w:eastAsia="en-US"/>
        </w:rPr>
        <w:tab/>
      </w:r>
      <w:r w:rsidRPr="006800C2">
        <w:rPr>
          <w:rFonts w:eastAsia="Calibri"/>
          <w:lang w:eastAsia="en-US"/>
        </w:rPr>
        <w:tab/>
      </w:r>
      <w:r w:rsidRPr="006800C2">
        <w:rPr>
          <w:rFonts w:eastAsia="Calibri"/>
          <w:lang w:eastAsia="en-US"/>
        </w:rPr>
        <w:tab/>
        <w:t xml:space="preserve">       </w:t>
      </w:r>
      <w:proofErr w:type="spellStart"/>
      <w:r w:rsidRPr="006800C2">
        <w:rPr>
          <w:rFonts w:eastAsia="Calibri"/>
          <w:lang w:eastAsia="en-US"/>
        </w:rPr>
        <w:t>Ю.А.Михнёва</w:t>
      </w:r>
      <w:proofErr w:type="spellEnd"/>
      <w:r w:rsidRPr="006800C2">
        <w:rPr>
          <w:rFonts w:eastAsia="Calibri"/>
          <w:lang w:eastAsia="en-US"/>
        </w:rPr>
        <w:t xml:space="preserve"> </w:t>
      </w:r>
    </w:p>
    <w:p w:rsidR="00A07A46" w:rsidRPr="00872544" w:rsidRDefault="006800C2" w:rsidP="00872544">
      <w:pPr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ab/>
      </w:r>
    </w:p>
    <w:p w:rsidR="006800C2" w:rsidRPr="006800C2" w:rsidRDefault="006800C2" w:rsidP="006800C2">
      <w:pPr>
        <w:jc w:val="center"/>
        <w:rPr>
          <w:b/>
        </w:rPr>
      </w:pPr>
      <w:r w:rsidRPr="006800C2">
        <w:rPr>
          <w:b/>
          <w:color w:val="111111"/>
        </w:rPr>
        <w:t xml:space="preserve">Горячая линия: </w:t>
      </w:r>
      <w:r w:rsidRPr="006800C2">
        <w:rPr>
          <w:b/>
        </w:rPr>
        <w:t>Кадастровый учет земельных участков без регистрации прав и с регистрацией прав одновременно</w:t>
      </w:r>
    </w:p>
    <w:p w:rsidR="006800C2" w:rsidRPr="006800C2" w:rsidRDefault="006800C2" w:rsidP="006800C2">
      <w:pPr>
        <w:rPr>
          <w:b/>
          <w:color w:val="111111"/>
        </w:rPr>
      </w:pPr>
    </w:p>
    <w:p w:rsidR="006800C2" w:rsidRPr="006800C2" w:rsidRDefault="006800C2" w:rsidP="006800C2">
      <w:pPr>
        <w:ind w:firstLine="851"/>
      </w:pPr>
      <w:r w:rsidRPr="006800C2">
        <w:t>Вступивший в силу с начала этого года закон «О государственной регистрации недвижимости»* внес изменения в кадастровый учет и регистрацию прав. Главное изменение – создание Единого реестра недвижимости (ЕГРН).</w:t>
      </w:r>
    </w:p>
    <w:p w:rsidR="006800C2" w:rsidRPr="006800C2" w:rsidRDefault="006800C2" w:rsidP="006800C2">
      <w:pPr>
        <w:ind w:firstLine="851"/>
        <w:jc w:val="both"/>
      </w:pPr>
      <w:r w:rsidRPr="006800C2">
        <w:rPr>
          <w:iCs/>
        </w:rPr>
        <w:t xml:space="preserve">Вместе с ним появилась единая учетно-регистрационная система: теперь можно </w:t>
      </w:r>
      <w:r w:rsidRPr="006800C2">
        <w:t xml:space="preserve">подавать всего одно заявление на процедуры кадастрового учета и регистрации прав на недвижимость. </w:t>
      </w:r>
    </w:p>
    <w:p w:rsidR="006800C2" w:rsidRPr="006800C2" w:rsidRDefault="006800C2" w:rsidP="006800C2">
      <w:pPr>
        <w:ind w:firstLine="851"/>
        <w:jc w:val="both"/>
      </w:pPr>
      <w:r w:rsidRPr="006800C2">
        <w:lastRenderedPageBreak/>
        <w:t>Как провести кадастровый учет земельного участка без регистрации прав? И как сделать это с регистрацией прав одновременно?</w:t>
      </w:r>
    </w:p>
    <w:p w:rsidR="006800C2" w:rsidRPr="006800C2" w:rsidRDefault="006800C2" w:rsidP="006800C2">
      <w:pPr>
        <w:ind w:firstLine="851"/>
        <w:jc w:val="both"/>
      </w:pPr>
      <w:r w:rsidRPr="006800C2">
        <w:t>Во вторник, 7 марта,  жители нашего региона смогут получить ответы на эти вопросы от специалиста Кадастровой палаты по Новосибирской области. Телефонное консультирование проведет Оксана Макаренко, начальник отдела обеспечения учетно-регистрационных действий №1. В рамках телефонной линии будут рассматриваться вопросы общего и частного характера.</w:t>
      </w:r>
    </w:p>
    <w:p w:rsidR="006800C2" w:rsidRPr="006800C2" w:rsidRDefault="006800C2" w:rsidP="006800C2">
      <w:pPr>
        <w:ind w:firstLine="851"/>
        <w:jc w:val="both"/>
      </w:pPr>
      <w:r w:rsidRPr="006800C2">
        <w:t>Время приема звонко</w:t>
      </w:r>
      <w:r w:rsidRPr="006800C2">
        <w:rPr>
          <w:bCs/>
        </w:rPr>
        <w:t>в: 10:00-12:00, телефон:</w:t>
      </w:r>
      <w:r w:rsidRPr="006800C2">
        <w:t xml:space="preserve"> (383) 347-53-47.</w:t>
      </w:r>
    </w:p>
    <w:p w:rsidR="006800C2" w:rsidRPr="006800C2" w:rsidRDefault="006800C2" w:rsidP="006800C2">
      <w:pPr>
        <w:ind w:firstLine="709"/>
        <w:jc w:val="both"/>
      </w:pPr>
    </w:p>
    <w:p w:rsidR="006800C2" w:rsidRPr="006800C2" w:rsidRDefault="006800C2" w:rsidP="006800C2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6800C2">
        <w:rPr>
          <w:iCs/>
        </w:rPr>
        <w:t>* Федеральный закон №218-ФЗ «О государственной регистрации недвижимости».</w:t>
      </w:r>
    </w:p>
    <w:p w:rsidR="006800C2" w:rsidRPr="006800C2" w:rsidRDefault="006800C2" w:rsidP="00872544">
      <w:pPr>
        <w:jc w:val="both"/>
      </w:pPr>
    </w:p>
    <w:p w:rsidR="006800C2" w:rsidRPr="006800C2" w:rsidRDefault="006800C2" w:rsidP="006800C2">
      <w:pPr>
        <w:widowControl w:val="0"/>
        <w:autoSpaceDE w:val="0"/>
        <w:autoSpaceDN w:val="0"/>
        <w:ind w:firstLine="851"/>
        <w:jc w:val="both"/>
        <w:rPr>
          <w:b/>
        </w:rPr>
      </w:pPr>
      <w:r w:rsidRPr="006800C2">
        <w:rPr>
          <w:b/>
        </w:rPr>
        <w:t>Как получить копию документа из архива Кадастровой палаты?</w:t>
      </w:r>
    </w:p>
    <w:p w:rsidR="006800C2" w:rsidRPr="006800C2" w:rsidRDefault="006800C2" w:rsidP="006800C2">
      <w:pPr>
        <w:widowControl w:val="0"/>
        <w:autoSpaceDE w:val="0"/>
        <w:autoSpaceDN w:val="0"/>
        <w:ind w:firstLine="851"/>
        <w:jc w:val="both"/>
      </w:pPr>
    </w:p>
    <w:p w:rsidR="006800C2" w:rsidRPr="006800C2" w:rsidRDefault="006800C2" w:rsidP="006800C2">
      <w:pPr>
        <w:widowControl w:val="0"/>
        <w:autoSpaceDE w:val="0"/>
        <w:autoSpaceDN w:val="0"/>
        <w:ind w:firstLine="851"/>
        <w:jc w:val="both"/>
      </w:pPr>
      <w:r w:rsidRPr="006800C2">
        <w:t xml:space="preserve">С этого года изменился порядок выдачи копий документов* из архива Кадастровой палаты по Новосибирской области. 1 марта было проведено телефонное консультирование по данной теме. На вопросы жителей региона отвечала Галина Александровна </w:t>
      </w:r>
      <w:proofErr w:type="spellStart"/>
      <w:r w:rsidRPr="006800C2">
        <w:t>Перевезенцева</w:t>
      </w:r>
      <w:proofErr w:type="spellEnd"/>
      <w:r w:rsidRPr="006800C2">
        <w:t xml:space="preserve">, начальник отдела ведения архива Кадастровой палаты. </w:t>
      </w:r>
      <w:r w:rsidRPr="006800C2">
        <w:rPr>
          <w:color w:val="252B33"/>
        </w:rPr>
        <w:t xml:space="preserve">За время работы горячей линии поступили следующие вопросы от граждан. </w:t>
      </w:r>
    </w:p>
    <w:p w:rsidR="006800C2" w:rsidRPr="006800C2" w:rsidRDefault="006800C2" w:rsidP="006800C2">
      <w:pPr>
        <w:widowControl w:val="0"/>
        <w:autoSpaceDE w:val="0"/>
        <w:autoSpaceDN w:val="0"/>
        <w:ind w:firstLine="851"/>
        <w:jc w:val="both"/>
        <w:rPr>
          <w:color w:val="252B33"/>
        </w:rPr>
      </w:pPr>
    </w:p>
    <w:p w:rsidR="006800C2" w:rsidRPr="006800C2" w:rsidRDefault="006800C2" w:rsidP="006800C2">
      <w:pPr>
        <w:widowControl w:val="0"/>
        <w:autoSpaceDE w:val="0"/>
        <w:autoSpaceDN w:val="0"/>
        <w:ind w:firstLine="851"/>
        <w:jc w:val="both"/>
        <w:rPr>
          <w:b/>
          <w:i/>
          <w:strike/>
        </w:rPr>
      </w:pPr>
      <w:r w:rsidRPr="006800C2">
        <w:t>–</w:t>
      </w:r>
      <w:r w:rsidRPr="006800C2">
        <w:rPr>
          <w:b/>
        </w:rPr>
        <w:t xml:space="preserve"> </w:t>
      </w:r>
      <w:r w:rsidRPr="006800C2">
        <w:rPr>
          <w:b/>
          <w:i/>
        </w:rPr>
        <w:t xml:space="preserve">Запрос предоставляется в произвольной форме? </w:t>
      </w:r>
    </w:p>
    <w:p w:rsidR="006800C2" w:rsidRPr="006800C2" w:rsidRDefault="006800C2" w:rsidP="006800C2">
      <w:pPr>
        <w:widowControl w:val="0"/>
        <w:autoSpaceDE w:val="0"/>
        <w:autoSpaceDN w:val="0"/>
        <w:ind w:firstLine="851"/>
        <w:jc w:val="both"/>
      </w:pPr>
      <w:proofErr w:type="gramStart"/>
      <w:r w:rsidRPr="006800C2">
        <w:t xml:space="preserve">Форма запроса о предоставлении сведений, внесенных в Единый </w:t>
      </w:r>
      <w:proofErr w:type="spellStart"/>
      <w:r w:rsidRPr="006800C2">
        <w:t>госреестр</w:t>
      </w:r>
      <w:proofErr w:type="spellEnd"/>
      <w:r w:rsidRPr="006800C2">
        <w:t xml:space="preserve"> недвижимости, утверждена приказом Минэкономразвития РФ от 23.12.2015 № 968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недвижимости».</w:t>
      </w:r>
      <w:proofErr w:type="gramEnd"/>
    </w:p>
    <w:p w:rsidR="006800C2" w:rsidRPr="006800C2" w:rsidRDefault="006800C2" w:rsidP="006800C2">
      <w:pPr>
        <w:widowControl w:val="0"/>
        <w:autoSpaceDE w:val="0"/>
        <w:autoSpaceDN w:val="0"/>
        <w:ind w:firstLine="851"/>
        <w:jc w:val="both"/>
      </w:pPr>
    </w:p>
    <w:p w:rsidR="006800C2" w:rsidRPr="006800C2" w:rsidRDefault="006800C2" w:rsidP="006800C2">
      <w:pPr>
        <w:widowControl w:val="0"/>
        <w:autoSpaceDE w:val="0"/>
        <w:autoSpaceDN w:val="0"/>
        <w:ind w:firstLine="851"/>
        <w:jc w:val="both"/>
        <w:rPr>
          <w:b/>
          <w:i/>
        </w:rPr>
      </w:pPr>
      <w:r w:rsidRPr="006800C2">
        <w:t>–</w:t>
      </w:r>
      <w:r w:rsidRPr="006800C2">
        <w:rPr>
          <w:b/>
          <w:i/>
        </w:rPr>
        <w:t xml:space="preserve"> Как подать запрос?</w:t>
      </w:r>
    </w:p>
    <w:p w:rsidR="006800C2" w:rsidRPr="006800C2" w:rsidRDefault="006800C2" w:rsidP="006800C2">
      <w:pPr>
        <w:autoSpaceDE w:val="0"/>
        <w:autoSpaceDN w:val="0"/>
        <w:adjustRightInd w:val="0"/>
        <w:spacing w:after="200" w:line="276" w:lineRule="auto"/>
        <w:ind w:firstLine="851"/>
      </w:pPr>
      <w:r w:rsidRPr="006800C2">
        <w:t>Запрос установленной формы представляется в орган кадастрового учета по выбору заявителя:</w:t>
      </w:r>
    </w:p>
    <w:p w:rsidR="006800C2" w:rsidRPr="006800C2" w:rsidRDefault="006800C2" w:rsidP="006800C2">
      <w:pPr>
        <w:autoSpaceDE w:val="0"/>
        <w:autoSpaceDN w:val="0"/>
        <w:adjustRightInd w:val="0"/>
        <w:spacing w:after="200" w:line="276" w:lineRule="auto"/>
        <w:ind w:firstLine="851"/>
      </w:pPr>
      <w:r w:rsidRPr="006800C2">
        <w:t>– в виде бумажного документа, представляемого заявителем при личном обращении или путем его отправки по почте;</w:t>
      </w:r>
    </w:p>
    <w:p w:rsidR="006800C2" w:rsidRPr="006800C2" w:rsidRDefault="006800C2" w:rsidP="006800C2">
      <w:pPr>
        <w:tabs>
          <w:tab w:val="left" w:pos="426"/>
        </w:tabs>
        <w:spacing w:line="276" w:lineRule="auto"/>
        <w:ind w:left="851"/>
      </w:pPr>
      <w:r w:rsidRPr="006800C2">
        <w:t xml:space="preserve">–   в электронной форме, размещенной на официальном сайте </w:t>
      </w:r>
      <w:hyperlink r:id="rId6" w:history="1">
        <w:proofErr w:type="spellStart"/>
        <w:r w:rsidRPr="006800C2">
          <w:rPr>
            <w:color w:val="0000FF"/>
            <w:u w:val="single"/>
          </w:rPr>
          <w:t>Росреестра</w:t>
        </w:r>
        <w:proofErr w:type="spellEnd"/>
      </w:hyperlink>
      <w:r w:rsidRPr="006800C2">
        <w:t>.</w:t>
      </w:r>
    </w:p>
    <w:p w:rsidR="006800C2" w:rsidRPr="006800C2" w:rsidRDefault="006800C2" w:rsidP="006800C2">
      <w:pPr>
        <w:tabs>
          <w:tab w:val="left" w:pos="426"/>
        </w:tabs>
        <w:spacing w:line="276" w:lineRule="auto"/>
        <w:ind w:left="851" w:firstLine="851"/>
      </w:pPr>
    </w:p>
    <w:p w:rsidR="006800C2" w:rsidRPr="006800C2" w:rsidRDefault="006800C2" w:rsidP="00872544">
      <w:pPr>
        <w:autoSpaceDE w:val="0"/>
        <w:autoSpaceDN w:val="0"/>
        <w:adjustRightInd w:val="0"/>
        <w:spacing w:after="200" w:line="276" w:lineRule="auto"/>
        <w:ind w:firstLine="851"/>
      </w:pPr>
      <w:r w:rsidRPr="006800C2">
        <w:t xml:space="preserve">Также для получения необходимых сведений можно обратиться в любой офис приема-выдачи Кадастровой палаты или в многофункциональный центр «Мои Документы». </w:t>
      </w:r>
    </w:p>
    <w:p w:rsidR="006800C2" w:rsidRPr="006800C2" w:rsidRDefault="006800C2" w:rsidP="006800C2">
      <w:pPr>
        <w:tabs>
          <w:tab w:val="left" w:pos="426"/>
        </w:tabs>
        <w:spacing w:after="120" w:line="276" w:lineRule="auto"/>
        <w:ind w:firstLine="851"/>
        <w:rPr>
          <w:b/>
          <w:i/>
        </w:rPr>
      </w:pPr>
      <w:r w:rsidRPr="006800C2">
        <w:t xml:space="preserve">– </w:t>
      </w:r>
      <w:r w:rsidRPr="006800C2">
        <w:rPr>
          <w:b/>
          <w:i/>
        </w:rPr>
        <w:t>Как можно получить сведения из ЕГРН?</w:t>
      </w:r>
    </w:p>
    <w:p w:rsidR="006800C2" w:rsidRPr="006800C2" w:rsidRDefault="006800C2" w:rsidP="006800C2">
      <w:pPr>
        <w:tabs>
          <w:tab w:val="left" w:pos="426"/>
        </w:tabs>
        <w:spacing w:after="120" w:line="276" w:lineRule="auto"/>
        <w:ind w:firstLine="851"/>
      </w:pPr>
      <w:r w:rsidRPr="006800C2">
        <w:t>Сведения из ЕГРН можно получить:</w:t>
      </w:r>
    </w:p>
    <w:p w:rsidR="006800C2" w:rsidRPr="006800C2" w:rsidRDefault="006800C2" w:rsidP="006800C2">
      <w:pPr>
        <w:tabs>
          <w:tab w:val="left" w:pos="426"/>
        </w:tabs>
        <w:spacing w:after="120" w:line="276" w:lineRule="auto"/>
        <w:ind w:firstLine="851"/>
      </w:pPr>
      <w:r w:rsidRPr="006800C2">
        <w:t xml:space="preserve">– в органе регистрации прав или многофункциональном центре «Мои Документы»; </w:t>
      </w:r>
    </w:p>
    <w:p w:rsidR="006800C2" w:rsidRPr="006800C2" w:rsidRDefault="006800C2" w:rsidP="006800C2">
      <w:pPr>
        <w:tabs>
          <w:tab w:val="left" w:pos="426"/>
        </w:tabs>
        <w:spacing w:after="120" w:line="276" w:lineRule="auto"/>
        <w:ind w:firstLine="851"/>
      </w:pPr>
      <w:r w:rsidRPr="006800C2">
        <w:t>– по почте;</w:t>
      </w:r>
    </w:p>
    <w:p w:rsidR="006800C2" w:rsidRPr="006800C2" w:rsidRDefault="006800C2" w:rsidP="006800C2">
      <w:pPr>
        <w:tabs>
          <w:tab w:val="left" w:pos="426"/>
        </w:tabs>
        <w:spacing w:after="120" w:line="276" w:lineRule="auto"/>
        <w:ind w:firstLine="851"/>
      </w:pPr>
      <w:r w:rsidRPr="006800C2">
        <w:t>– посредством отправки электронного документа с использованием веб-сервисов;</w:t>
      </w:r>
    </w:p>
    <w:p w:rsidR="006800C2" w:rsidRPr="006800C2" w:rsidRDefault="006800C2" w:rsidP="006800C2">
      <w:pPr>
        <w:tabs>
          <w:tab w:val="left" w:pos="426"/>
        </w:tabs>
        <w:spacing w:after="120" w:line="276" w:lineRule="auto"/>
        <w:ind w:firstLine="851"/>
      </w:pPr>
      <w:r w:rsidRPr="006800C2">
        <w:t>– по адресу электронной почты в виде ссылки на электронный документ.</w:t>
      </w:r>
    </w:p>
    <w:p w:rsidR="006800C2" w:rsidRPr="006800C2" w:rsidRDefault="006800C2" w:rsidP="006800C2">
      <w:pPr>
        <w:autoSpaceDE w:val="0"/>
        <w:autoSpaceDN w:val="0"/>
        <w:adjustRightInd w:val="0"/>
        <w:spacing w:after="200" w:line="276" w:lineRule="auto"/>
        <w:ind w:firstLine="851"/>
        <w:rPr>
          <w:b/>
          <w:i/>
        </w:rPr>
      </w:pPr>
      <w:r w:rsidRPr="006800C2">
        <w:t xml:space="preserve">– </w:t>
      </w:r>
      <w:r w:rsidRPr="006800C2">
        <w:rPr>
          <w:b/>
          <w:i/>
        </w:rPr>
        <w:t xml:space="preserve">В </w:t>
      </w:r>
      <w:proofErr w:type="gramStart"/>
      <w:r w:rsidRPr="006800C2">
        <w:rPr>
          <w:b/>
          <w:i/>
        </w:rPr>
        <w:t>течение</w:t>
      </w:r>
      <w:proofErr w:type="gramEnd"/>
      <w:r w:rsidRPr="006800C2">
        <w:rPr>
          <w:b/>
          <w:i/>
        </w:rPr>
        <w:t xml:space="preserve"> какого срока предоставляются сведений из ЕГРН в виде копий запрашиваемых документов?</w:t>
      </w:r>
    </w:p>
    <w:p w:rsidR="006800C2" w:rsidRPr="006800C2" w:rsidRDefault="006800C2" w:rsidP="006800C2">
      <w:pPr>
        <w:autoSpaceDE w:val="0"/>
        <w:autoSpaceDN w:val="0"/>
        <w:adjustRightInd w:val="0"/>
        <w:spacing w:after="200" w:line="276" w:lineRule="auto"/>
        <w:ind w:firstLine="851"/>
        <w:rPr>
          <w:b/>
          <w:i/>
        </w:rPr>
      </w:pPr>
      <w:r w:rsidRPr="006800C2">
        <w:lastRenderedPageBreak/>
        <w:t xml:space="preserve">Орган кадастрового учета предоставляет сведения, внесенные в ЕГРН, в течение трех рабочих дней </w:t>
      </w:r>
      <w:proofErr w:type="gramStart"/>
      <w:r w:rsidRPr="006800C2">
        <w:t>с даты получения</w:t>
      </w:r>
      <w:proofErr w:type="gramEnd"/>
      <w:r w:rsidRPr="006800C2">
        <w:t xml:space="preserve"> запроса.</w:t>
      </w:r>
    </w:p>
    <w:p w:rsidR="006800C2" w:rsidRPr="006800C2" w:rsidRDefault="006800C2" w:rsidP="006800C2">
      <w:pPr>
        <w:autoSpaceDE w:val="0"/>
        <w:autoSpaceDN w:val="0"/>
        <w:adjustRightInd w:val="0"/>
        <w:spacing w:after="200" w:line="276" w:lineRule="auto"/>
        <w:ind w:firstLine="851"/>
      </w:pPr>
      <w:r w:rsidRPr="006800C2">
        <w:t xml:space="preserve">– </w:t>
      </w:r>
      <w:r w:rsidRPr="006800C2">
        <w:rPr>
          <w:b/>
          <w:i/>
        </w:rPr>
        <w:t>Каков порядок взимания платы за предоставление сведений?</w:t>
      </w:r>
      <w:r w:rsidRPr="006800C2">
        <w:t xml:space="preserve"> </w:t>
      </w:r>
    </w:p>
    <w:p w:rsidR="006800C2" w:rsidRPr="006800C2" w:rsidRDefault="006800C2" w:rsidP="006800C2">
      <w:pPr>
        <w:autoSpaceDE w:val="0"/>
        <w:autoSpaceDN w:val="0"/>
        <w:adjustRightInd w:val="0"/>
        <w:spacing w:after="200" w:line="276" w:lineRule="auto"/>
        <w:ind w:firstLine="851"/>
      </w:pPr>
      <w:r w:rsidRPr="006800C2">
        <w:t>Порядок взимания платы за предоставление сведений из ЕГРН утвержден Приказом Минэкономразвития РФ от 23.12.2015 № 967 «Об утверждении порядка взимания и возврата платы за предоставление сведений, содержащихся в Едином государственном реестре недвижимости и иной информации».</w:t>
      </w:r>
    </w:p>
    <w:p w:rsidR="006800C2" w:rsidRPr="006800C2" w:rsidRDefault="006800C2" w:rsidP="006800C2">
      <w:pPr>
        <w:autoSpaceDE w:val="0"/>
        <w:autoSpaceDN w:val="0"/>
        <w:adjustRightInd w:val="0"/>
        <w:spacing w:after="200" w:line="276" w:lineRule="auto"/>
        <w:ind w:firstLine="851"/>
        <w:rPr>
          <w:b/>
          <w:i/>
        </w:rPr>
      </w:pPr>
      <w:r w:rsidRPr="006800C2">
        <w:t xml:space="preserve">– </w:t>
      </w:r>
      <w:r w:rsidRPr="006800C2">
        <w:rPr>
          <w:b/>
          <w:i/>
        </w:rPr>
        <w:t>Как получить копии нескольких документов?</w:t>
      </w:r>
    </w:p>
    <w:p w:rsidR="006800C2" w:rsidRPr="006800C2" w:rsidRDefault="006800C2" w:rsidP="006800C2">
      <w:pPr>
        <w:autoSpaceDE w:val="0"/>
        <w:autoSpaceDN w:val="0"/>
        <w:adjustRightInd w:val="0"/>
        <w:spacing w:after="200" w:line="276" w:lineRule="auto"/>
        <w:ind w:firstLine="851"/>
      </w:pPr>
      <w:r w:rsidRPr="006800C2">
        <w:t>На основании одного запроса выдается копия одного документа. Копии нескольких документов могут быть предоставлены по запросу суда и правоохранительных органов.</w:t>
      </w:r>
    </w:p>
    <w:p w:rsidR="006800C2" w:rsidRPr="006800C2" w:rsidRDefault="006800C2" w:rsidP="006800C2">
      <w:pPr>
        <w:widowControl w:val="0"/>
        <w:autoSpaceDE w:val="0"/>
        <w:autoSpaceDN w:val="0"/>
        <w:ind w:firstLine="851"/>
        <w:jc w:val="both"/>
      </w:pPr>
      <w:r w:rsidRPr="006800C2">
        <w:t>*Федеральный закон № 218-ФЗ</w:t>
      </w:r>
      <w:r w:rsidRPr="006800C2">
        <w:rPr>
          <w:color w:val="252B33"/>
        </w:rPr>
        <w:t xml:space="preserve"> </w:t>
      </w:r>
      <w:r w:rsidRPr="006800C2">
        <w:t>«О государственной регистрации недвижимости» от 13.07.2015.</w:t>
      </w:r>
    </w:p>
    <w:p w:rsidR="006800C2" w:rsidRPr="006800C2" w:rsidRDefault="006800C2" w:rsidP="006800C2">
      <w:pPr>
        <w:ind w:left="142"/>
        <w:jc w:val="both"/>
      </w:pPr>
    </w:p>
    <w:p w:rsidR="006800C2" w:rsidRPr="006800C2" w:rsidRDefault="006800C2" w:rsidP="006800C2">
      <w:pPr>
        <w:spacing w:after="200" w:line="276" w:lineRule="auto"/>
        <w:ind w:firstLine="709"/>
        <w:jc w:val="center"/>
        <w:rPr>
          <w:b/>
        </w:rPr>
      </w:pPr>
      <w:r w:rsidRPr="006800C2">
        <w:rPr>
          <w:b/>
        </w:rPr>
        <w:t>Лекция Кадастровой палаты. Новый закон: первые итоги, проблемы и пути их решения.</w:t>
      </w:r>
    </w:p>
    <w:p w:rsidR="006800C2" w:rsidRPr="006800C2" w:rsidRDefault="006800C2" w:rsidP="006800C2">
      <w:pPr>
        <w:spacing w:after="200" w:line="276" w:lineRule="auto"/>
        <w:ind w:firstLine="851"/>
        <w:jc w:val="both"/>
      </w:pPr>
      <w:r w:rsidRPr="006800C2">
        <w:t>В среду 22 марта 2017 года в Кадастровой палате по Новосибирской области пройдет лекция на тему «Первые итоги реализации 218-ФЗ. Проблемы взаимодействия с кадастровыми инженерами и пути их решения». Приглашаем кадастровых инженеров и специалистов по недвижимости!</w:t>
      </w:r>
    </w:p>
    <w:p w:rsidR="006800C2" w:rsidRPr="006800C2" w:rsidRDefault="006800C2" w:rsidP="006800C2">
      <w:pPr>
        <w:spacing w:after="200" w:line="276" w:lineRule="auto"/>
        <w:ind w:firstLine="851"/>
        <w:jc w:val="both"/>
      </w:pPr>
      <w:r w:rsidRPr="006800C2">
        <w:t>В ходе лекции будут рассмотрены следующие вопросы:</w:t>
      </w:r>
    </w:p>
    <w:p w:rsidR="006800C2" w:rsidRPr="006800C2" w:rsidRDefault="006800C2" w:rsidP="006800C2">
      <w:pPr>
        <w:spacing w:after="200" w:line="276" w:lineRule="auto"/>
        <w:ind w:firstLine="851"/>
      </w:pPr>
      <w:r w:rsidRPr="006800C2">
        <w:t>1. Надлежащие лица при обращении с заявлением о государственном кадастровом учете и/или регистрации прав;</w:t>
      </w:r>
    </w:p>
    <w:p w:rsidR="006800C2" w:rsidRPr="006800C2" w:rsidRDefault="006800C2" w:rsidP="006800C2">
      <w:pPr>
        <w:spacing w:after="200" w:line="276" w:lineRule="auto"/>
        <w:ind w:firstLine="851"/>
      </w:pPr>
      <w:r w:rsidRPr="006800C2">
        <w:t>2. Порядок постановки на кадастровый учет многоквартирных жилых домов;</w:t>
      </w:r>
    </w:p>
    <w:p w:rsidR="006800C2" w:rsidRPr="006800C2" w:rsidRDefault="006800C2" w:rsidP="00872544">
      <w:pPr>
        <w:keepNext/>
        <w:ind w:firstLine="851"/>
        <w:jc w:val="both"/>
        <w:outlineLvl w:val="1"/>
      </w:pPr>
      <w:r w:rsidRPr="006800C2">
        <w:t xml:space="preserve">3. Вопросы </w:t>
      </w:r>
      <w:proofErr w:type="gramStart"/>
      <w:r w:rsidRPr="006800C2">
        <w:t>организации информационного взаимодействия органа регистрации прав</w:t>
      </w:r>
      <w:proofErr w:type="gramEnd"/>
      <w:r w:rsidRPr="006800C2">
        <w:t xml:space="preserve"> и кадастровых инженеров, в том числе с использованием личного кабинета кадастрового инженера.</w:t>
      </w:r>
    </w:p>
    <w:p w:rsidR="006800C2" w:rsidRPr="006800C2" w:rsidRDefault="006800C2" w:rsidP="006800C2">
      <w:pPr>
        <w:spacing w:after="200" w:line="276" w:lineRule="auto"/>
        <w:ind w:firstLine="851"/>
        <w:jc w:val="both"/>
      </w:pPr>
      <w:r w:rsidRPr="006800C2">
        <w:t xml:space="preserve">Лекцию проведут начальники отделов </w:t>
      </w:r>
      <w:r w:rsidRPr="006800C2">
        <w:rPr>
          <w:bCs/>
          <w:color w:val="333333"/>
        </w:rPr>
        <w:t xml:space="preserve">обеспечения учетно-регистрационных действий № 1 и № 2 </w:t>
      </w:r>
      <w:r w:rsidRPr="006800C2">
        <w:t>Оксана Макаренко</w:t>
      </w:r>
      <w:r w:rsidRPr="006800C2">
        <w:rPr>
          <w:bCs/>
          <w:color w:val="333333"/>
        </w:rPr>
        <w:t xml:space="preserve">, </w:t>
      </w:r>
      <w:r w:rsidRPr="006800C2">
        <w:t xml:space="preserve">Елена Васильева и начальник отдела обеспечения ведения ЕГРН Наталья </w:t>
      </w:r>
      <w:proofErr w:type="spellStart"/>
      <w:r w:rsidRPr="006800C2">
        <w:t>Шеметова</w:t>
      </w:r>
      <w:proofErr w:type="spellEnd"/>
      <w:r w:rsidRPr="006800C2">
        <w:t>. Лекция будет проходить с 10 до 12 часов по адресу Пархоменко 7.</w:t>
      </w:r>
    </w:p>
    <w:p w:rsidR="006800C2" w:rsidRPr="006800C2" w:rsidRDefault="006800C2" w:rsidP="006800C2">
      <w:pPr>
        <w:spacing w:after="200" w:line="276" w:lineRule="auto"/>
        <w:ind w:firstLine="851"/>
        <w:jc w:val="both"/>
      </w:pPr>
      <w:r w:rsidRPr="006800C2">
        <w:t xml:space="preserve">Прием заявок ведется до 16 марта (включительно). </w:t>
      </w:r>
    </w:p>
    <w:p w:rsidR="006800C2" w:rsidRPr="006800C2" w:rsidRDefault="006800C2" w:rsidP="00872544">
      <w:pPr>
        <w:spacing w:after="200" w:line="276" w:lineRule="auto"/>
        <w:ind w:firstLine="851"/>
        <w:jc w:val="both"/>
      </w:pPr>
      <w:r w:rsidRPr="006800C2">
        <w:t xml:space="preserve">По вопросам участия обращайтесь Кадастровую палату по НСО в рабочее время по телефону (383)315-24-80 либо отправляйте заявки на адрес электронной почты </w:t>
      </w:r>
      <w:r w:rsidRPr="006800C2">
        <w:rPr>
          <w:lang w:val="en-US"/>
        </w:rPr>
        <w:t>seminar</w:t>
      </w:r>
      <w:r w:rsidRPr="006800C2">
        <w:t>@54.</w:t>
      </w:r>
      <w:proofErr w:type="spellStart"/>
      <w:r w:rsidRPr="006800C2">
        <w:rPr>
          <w:lang w:val="en-US"/>
        </w:rPr>
        <w:t>kadastr</w:t>
      </w:r>
      <w:proofErr w:type="spellEnd"/>
      <w:r w:rsidRPr="006800C2">
        <w:t>.</w:t>
      </w:r>
      <w:r w:rsidRPr="006800C2">
        <w:rPr>
          <w:lang w:val="en-US"/>
        </w:rPr>
        <w:t>ru</w:t>
      </w:r>
      <w:r w:rsidRPr="006800C2">
        <w:t xml:space="preserve"> </w:t>
      </w:r>
    </w:p>
    <w:p w:rsidR="006800C2" w:rsidRPr="006800C2" w:rsidRDefault="006800C2" w:rsidP="006800C2">
      <w:pPr>
        <w:jc w:val="center"/>
        <w:rPr>
          <w:b/>
        </w:rPr>
      </w:pPr>
      <w:r w:rsidRPr="006800C2">
        <w:rPr>
          <w:b/>
        </w:rPr>
        <w:t>Оспаривание кадастровой стоимости в Новосибирском регионе: итоги за 2016 год</w:t>
      </w:r>
    </w:p>
    <w:p w:rsidR="006800C2" w:rsidRPr="006800C2" w:rsidRDefault="006800C2" w:rsidP="006800C2">
      <w:pPr>
        <w:jc w:val="center"/>
        <w:rPr>
          <w:b/>
          <w:u w:val="single"/>
        </w:rPr>
      </w:pPr>
    </w:p>
    <w:p w:rsidR="006800C2" w:rsidRPr="006800C2" w:rsidRDefault="006800C2" w:rsidP="006800C2">
      <w:pPr>
        <w:ind w:firstLine="709"/>
        <w:jc w:val="both"/>
      </w:pPr>
      <w:r w:rsidRPr="006800C2">
        <w:t xml:space="preserve">Возможность оспаривания кадастровой стоимости объекта недвижимости физическими и юридическими лицами предусмотрена законодательством*. В </w:t>
      </w:r>
      <w:r w:rsidRPr="006800C2">
        <w:lastRenderedPageBreak/>
        <w:t>Новосибирской области работает специальная Комиссия по рассмотрению споров о результатах определения кадастровой стоимости**.</w:t>
      </w:r>
    </w:p>
    <w:p w:rsidR="006800C2" w:rsidRPr="006800C2" w:rsidRDefault="006800C2" w:rsidP="006800C2">
      <w:pPr>
        <w:ind w:firstLine="709"/>
        <w:jc w:val="both"/>
      </w:pPr>
    </w:p>
    <w:p w:rsidR="006800C2" w:rsidRPr="006800C2" w:rsidRDefault="006800C2" w:rsidP="006800C2">
      <w:pPr>
        <w:ind w:firstLine="709"/>
        <w:jc w:val="both"/>
      </w:pPr>
      <w:r w:rsidRPr="006800C2">
        <w:t xml:space="preserve">С документами, регламентирующими порядок работы Комиссии, можно ознакомиться на официальном сайте </w:t>
      </w:r>
      <w:hyperlink r:id="rId7" w:history="1">
        <w:proofErr w:type="spellStart"/>
        <w:r w:rsidRPr="006800C2">
          <w:rPr>
            <w:color w:val="0000FF"/>
            <w:u w:val="single"/>
          </w:rPr>
          <w:t>Росреестра</w:t>
        </w:r>
        <w:proofErr w:type="spellEnd"/>
      </w:hyperlink>
      <w:r w:rsidRPr="006800C2">
        <w:t xml:space="preserve"> в разделе «</w:t>
      </w:r>
      <w:hyperlink r:id="rId8" w:history="1">
        <w:r w:rsidRPr="006800C2">
          <w:rPr>
            <w:color w:val="0000FF"/>
            <w:u w:val="single"/>
          </w:rPr>
          <w:t>Рассмотрение споров о результатах определения кадастровой стоимости».</w:t>
        </w:r>
      </w:hyperlink>
    </w:p>
    <w:p w:rsidR="006800C2" w:rsidRPr="006800C2" w:rsidRDefault="006800C2" w:rsidP="006800C2">
      <w:pPr>
        <w:ind w:firstLine="709"/>
        <w:jc w:val="both"/>
      </w:pPr>
    </w:p>
    <w:p w:rsidR="006800C2" w:rsidRPr="006800C2" w:rsidRDefault="006800C2" w:rsidP="006800C2">
      <w:pPr>
        <w:spacing w:after="200"/>
        <w:contextualSpacing/>
        <w:jc w:val="both"/>
      </w:pPr>
      <w:r w:rsidRPr="006800C2">
        <w:tab/>
        <w:t>Физические лица могут обратиться в суд без предварительного обращения в Комиссию путем подачи искового заявления и необходимых документов.</w:t>
      </w:r>
    </w:p>
    <w:p w:rsidR="006800C2" w:rsidRPr="006800C2" w:rsidRDefault="006800C2" w:rsidP="006800C2">
      <w:pPr>
        <w:spacing w:after="200"/>
        <w:contextualSpacing/>
        <w:jc w:val="both"/>
      </w:pPr>
    </w:p>
    <w:p w:rsidR="006800C2" w:rsidRPr="006800C2" w:rsidRDefault="006800C2" w:rsidP="006800C2">
      <w:pPr>
        <w:spacing w:after="200"/>
        <w:contextualSpacing/>
        <w:jc w:val="both"/>
        <w:rPr>
          <w:rFonts w:eastAsia="Calibri"/>
          <w:lang w:eastAsia="en-US"/>
        </w:rPr>
      </w:pPr>
      <w:r w:rsidRPr="006800C2">
        <w:tab/>
      </w:r>
      <w:r w:rsidRPr="006800C2">
        <w:rPr>
          <w:rFonts w:eastAsia="Calibri"/>
          <w:bCs/>
          <w:lang w:eastAsia="en-US"/>
        </w:rPr>
        <w:t>В 2016 году в Комиссию поступило 323 заявления, что на 31,6 % меньше по сравнению с 2015 годом. П</w:t>
      </w:r>
      <w:r w:rsidRPr="006800C2">
        <w:rPr>
          <w:rFonts w:eastAsia="Calibri"/>
          <w:lang w:eastAsia="en-US"/>
        </w:rPr>
        <w:t>роведено 27 заседаний Комиссии, принято 154 решения по 212</w:t>
      </w:r>
      <w:r w:rsidRPr="006800C2">
        <w:rPr>
          <w:rFonts w:eastAsia="Calibri"/>
          <w:color w:val="FF0000"/>
          <w:lang w:eastAsia="en-US"/>
        </w:rPr>
        <w:t xml:space="preserve"> </w:t>
      </w:r>
      <w:r w:rsidRPr="006800C2">
        <w:rPr>
          <w:rFonts w:eastAsia="Calibri"/>
          <w:lang w:eastAsia="en-US"/>
        </w:rPr>
        <w:t xml:space="preserve">объектам недвижимости, из них: – 93 решения в пользу заявителей (60,4%) по 130 объектам; – 61 решение </w:t>
      </w:r>
      <w:r w:rsidRPr="006800C2">
        <w:rPr>
          <w:rFonts w:eastAsia="Calibri"/>
          <w:color w:val="000000"/>
          <w:lang w:eastAsia="en-US"/>
        </w:rPr>
        <w:t xml:space="preserve">об отклонении заявлений (39,6%) в отношении </w:t>
      </w:r>
      <w:r w:rsidRPr="006800C2">
        <w:rPr>
          <w:rFonts w:eastAsia="Calibri"/>
          <w:lang w:eastAsia="en-US"/>
        </w:rPr>
        <w:t>82</w:t>
      </w:r>
      <w:r w:rsidRPr="006800C2">
        <w:rPr>
          <w:rFonts w:eastAsia="Calibri"/>
          <w:color w:val="FF0000"/>
          <w:lang w:eastAsia="en-US"/>
        </w:rPr>
        <w:t xml:space="preserve"> </w:t>
      </w:r>
      <w:r w:rsidRPr="006800C2">
        <w:rPr>
          <w:rFonts w:eastAsia="Calibri"/>
          <w:color w:val="000000"/>
          <w:lang w:eastAsia="en-US"/>
        </w:rPr>
        <w:t>объектов</w:t>
      </w:r>
      <w:r w:rsidRPr="006800C2">
        <w:rPr>
          <w:rFonts w:eastAsia="Calibri"/>
          <w:lang w:eastAsia="en-US"/>
        </w:rPr>
        <w:t xml:space="preserve">. </w:t>
      </w:r>
    </w:p>
    <w:p w:rsidR="006800C2" w:rsidRPr="006800C2" w:rsidRDefault="006800C2" w:rsidP="006800C2">
      <w:pPr>
        <w:spacing w:after="200"/>
        <w:contextualSpacing/>
        <w:jc w:val="both"/>
        <w:rPr>
          <w:rFonts w:eastAsia="Calibri"/>
          <w:lang w:eastAsia="en-US"/>
        </w:rPr>
      </w:pPr>
    </w:p>
    <w:p w:rsidR="006800C2" w:rsidRPr="006800C2" w:rsidRDefault="006800C2" w:rsidP="006800C2">
      <w:pPr>
        <w:spacing w:after="200"/>
        <w:contextualSpacing/>
        <w:jc w:val="both"/>
        <w:rPr>
          <w:rFonts w:eastAsia="Calibri"/>
          <w:lang w:eastAsia="en-US"/>
        </w:rPr>
      </w:pPr>
      <w:r w:rsidRPr="006800C2">
        <w:rPr>
          <w:rFonts w:eastAsia="Calibri"/>
          <w:lang w:eastAsia="en-US"/>
        </w:rPr>
        <w:tab/>
        <w:t>Как правило, основанием для отклонения заявлений является несоответствие отчетов об определении рыночной стоимости законодательству об оценочной деятельности и (или) федеральным стандартам оценки.</w:t>
      </w:r>
    </w:p>
    <w:p w:rsidR="006800C2" w:rsidRPr="006800C2" w:rsidRDefault="006800C2" w:rsidP="006800C2">
      <w:pPr>
        <w:spacing w:after="200"/>
        <w:contextualSpacing/>
        <w:jc w:val="both"/>
        <w:rPr>
          <w:rFonts w:eastAsia="Calibri"/>
          <w:lang w:eastAsia="en-US"/>
        </w:rPr>
      </w:pPr>
    </w:p>
    <w:p w:rsidR="006800C2" w:rsidRPr="006800C2" w:rsidRDefault="006800C2" w:rsidP="006800C2">
      <w:pPr>
        <w:contextualSpacing/>
        <w:jc w:val="both"/>
      </w:pPr>
      <w:r w:rsidRPr="006800C2">
        <w:rPr>
          <w:rFonts w:eastAsia="Calibri"/>
          <w:lang w:eastAsia="en-US"/>
        </w:rPr>
        <w:tab/>
        <w:t xml:space="preserve">В 2016 году продолжалось ранее начавшееся снижение количества заявлений, поданных в суд, об установлении кадастровой стоимости в размере рыночной стоимости: в сравнении с предыдущим периодом цифра уменьшилась  в 1,5 раза. </w:t>
      </w:r>
    </w:p>
    <w:p w:rsidR="006800C2" w:rsidRPr="006800C2" w:rsidRDefault="006800C2" w:rsidP="006800C2">
      <w:pPr>
        <w:spacing w:line="276" w:lineRule="auto"/>
        <w:ind w:firstLine="540"/>
        <w:jc w:val="both"/>
        <w:rPr>
          <w:b/>
        </w:rPr>
      </w:pPr>
    </w:p>
    <w:p w:rsidR="006800C2" w:rsidRPr="006800C2" w:rsidRDefault="006800C2" w:rsidP="006800C2">
      <w:pPr>
        <w:spacing w:after="200" w:line="276" w:lineRule="auto"/>
      </w:pPr>
      <w:r w:rsidRPr="006800C2">
        <w:t>*Статья 24.18 Федерального закона от 29.07.1998 № 135-ФЗ «Об оценочной деятельности в Российской Федерации».</w:t>
      </w:r>
    </w:p>
    <w:p w:rsidR="00A07A46" w:rsidRDefault="006800C2" w:rsidP="00872544">
      <w:pPr>
        <w:jc w:val="both"/>
      </w:pPr>
      <w:r w:rsidRPr="006800C2">
        <w:t xml:space="preserve">**Комиссия создана приказом </w:t>
      </w:r>
      <w:proofErr w:type="spellStart"/>
      <w:r w:rsidRPr="006800C2">
        <w:t>Росреестра</w:t>
      </w:r>
      <w:proofErr w:type="spellEnd"/>
      <w:r w:rsidRPr="006800C2">
        <w:t xml:space="preserve"> от 24.10.2012 № </w:t>
      </w:r>
      <w:proofErr w:type="gramStart"/>
      <w:r w:rsidRPr="006800C2">
        <w:t>П</w:t>
      </w:r>
      <w:proofErr w:type="gramEnd"/>
      <w:r w:rsidRPr="006800C2">
        <w:t xml:space="preserve">/454 при Управлении </w:t>
      </w:r>
      <w:proofErr w:type="spellStart"/>
      <w:r w:rsidRPr="006800C2">
        <w:t>Росреестра</w:t>
      </w:r>
      <w:proofErr w:type="spellEnd"/>
      <w:r w:rsidRPr="006800C2">
        <w:t> по Новосибирской области.</w:t>
      </w:r>
    </w:p>
    <w:p w:rsidR="00872544" w:rsidRDefault="00872544" w:rsidP="00872544">
      <w:pPr>
        <w:jc w:val="both"/>
      </w:pPr>
    </w:p>
    <w:p w:rsidR="00872544" w:rsidRDefault="00872544" w:rsidP="00872544">
      <w:pPr>
        <w:jc w:val="both"/>
      </w:pPr>
    </w:p>
    <w:p w:rsidR="00872544" w:rsidRDefault="00872544" w:rsidP="00872544">
      <w:pPr>
        <w:jc w:val="both"/>
      </w:pPr>
    </w:p>
    <w:p w:rsidR="00872544" w:rsidRDefault="00872544" w:rsidP="00872544">
      <w:pPr>
        <w:jc w:val="both"/>
      </w:pPr>
    </w:p>
    <w:p w:rsidR="00872544" w:rsidRDefault="00872544" w:rsidP="00872544">
      <w:pPr>
        <w:jc w:val="both"/>
      </w:pPr>
    </w:p>
    <w:p w:rsidR="00872544" w:rsidRDefault="00872544" w:rsidP="00872544">
      <w:pPr>
        <w:jc w:val="both"/>
      </w:pPr>
    </w:p>
    <w:p w:rsidR="00872544" w:rsidRDefault="00872544" w:rsidP="00872544">
      <w:pPr>
        <w:jc w:val="both"/>
      </w:pPr>
    </w:p>
    <w:p w:rsidR="00872544" w:rsidRDefault="00872544" w:rsidP="00872544">
      <w:pPr>
        <w:jc w:val="both"/>
      </w:pPr>
    </w:p>
    <w:p w:rsidR="00872544" w:rsidRDefault="00872544" w:rsidP="00872544">
      <w:pPr>
        <w:jc w:val="both"/>
      </w:pPr>
    </w:p>
    <w:p w:rsidR="00872544" w:rsidRDefault="00872544" w:rsidP="00872544">
      <w:pPr>
        <w:jc w:val="both"/>
      </w:pPr>
    </w:p>
    <w:p w:rsidR="00872544" w:rsidRDefault="00872544" w:rsidP="00872544">
      <w:pPr>
        <w:jc w:val="both"/>
      </w:pPr>
      <w:bookmarkStart w:id="0" w:name="_GoBack"/>
      <w:bookmarkEnd w:id="0"/>
    </w:p>
    <w:p w:rsidR="00324892" w:rsidRPr="0052702E" w:rsidRDefault="00324892" w:rsidP="00324892">
      <w:pPr>
        <w:rPr>
          <w:b/>
          <w:spacing w:val="-10"/>
        </w:rPr>
      </w:pPr>
      <w:r w:rsidRPr="0052702E">
        <w:rPr>
          <w:b/>
        </w:rPr>
        <w:t xml:space="preserve">Редакционный совет:                     Адрес:                                                                       Тираж: 10 экземпляров             </w:t>
      </w:r>
    </w:p>
    <w:p w:rsidR="00324892" w:rsidRPr="0052702E" w:rsidRDefault="00324892" w:rsidP="00324892">
      <w:pPr>
        <w:tabs>
          <w:tab w:val="left" w:pos="4005"/>
        </w:tabs>
        <w:rPr>
          <w:b/>
        </w:rPr>
      </w:pPr>
      <w:proofErr w:type="spellStart"/>
      <w:r w:rsidRPr="0052702E">
        <w:rPr>
          <w:b/>
        </w:rPr>
        <w:t>Букреева</w:t>
      </w:r>
      <w:proofErr w:type="spellEnd"/>
      <w:r w:rsidRPr="0052702E">
        <w:rPr>
          <w:b/>
        </w:rPr>
        <w:t xml:space="preserve"> С.А.                                 633182, с.Вьюны,</w:t>
      </w:r>
    </w:p>
    <w:p w:rsidR="00324892" w:rsidRPr="0052702E" w:rsidRDefault="00324892" w:rsidP="00324892">
      <w:pPr>
        <w:tabs>
          <w:tab w:val="left" w:pos="4005"/>
        </w:tabs>
        <w:rPr>
          <w:b/>
        </w:rPr>
      </w:pPr>
      <w:r w:rsidRPr="0052702E">
        <w:rPr>
          <w:b/>
        </w:rPr>
        <w:t>Филимонова Л.А.                           Колыванского района, Новосибирской области</w:t>
      </w:r>
    </w:p>
    <w:p w:rsidR="00324892" w:rsidRPr="0052702E" w:rsidRDefault="00324892" w:rsidP="00324892">
      <w:pPr>
        <w:tabs>
          <w:tab w:val="left" w:pos="4005"/>
        </w:tabs>
        <w:rPr>
          <w:b/>
        </w:rPr>
      </w:pPr>
      <w:r w:rsidRPr="0052702E">
        <w:rPr>
          <w:b/>
        </w:rPr>
        <w:t>Григорьева Н.П.                             ул. Советская № 7, тел. 32-340</w:t>
      </w:r>
    </w:p>
    <w:p w:rsidR="00324892" w:rsidRPr="0052702E" w:rsidRDefault="00324892" w:rsidP="00324892">
      <w:pPr>
        <w:tabs>
          <w:tab w:val="left" w:pos="4005"/>
        </w:tabs>
        <w:rPr>
          <w:b/>
        </w:rPr>
      </w:pPr>
      <w:r w:rsidRPr="0052702E">
        <w:rPr>
          <w:b/>
        </w:rPr>
        <w:t>Семенова Г.С.</w:t>
      </w:r>
    </w:p>
    <w:p w:rsidR="00324892" w:rsidRPr="0052702E" w:rsidRDefault="00324892" w:rsidP="00324892">
      <w:pPr>
        <w:widowControl w:val="0"/>
        <w:autoSpaceDE w:val="0"/>
        <w:autoSpaceDN w:val="0"/>
        <w:adjustRightInd w:val="0"/>
        <w:sectPr w:rsidR="00324892" w:rsidRPr="0052702E" w:rsidSect="0072660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52702E">
        <w:rPr>
          <w:b/>
        </w:rPr>
        <w:t>Мальцева А.</w:t>
      </w:r>
    </w:p>
    <w:p w:rsidR="00324892" w:rsidRDefault="00324892"/>
    <w:sectPr w:rsidR="0032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20"/>
    <w:rsid w:val="00324892"/>
    <w:rsid w:val="006800C2"/>
    <w:rsid w:val="00872544"/>
    <w:rsid w:val="00961212"/>
    <w:rsid w:val="00A07A46"/>
    <w:rsid w:val="00BD0C7A"/>
    <w:rsid w:val="00E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00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00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activity/kadastrovaya-otsenka/rassmotrenie-sporov-o-rezultatakh-opredeleniya-kadastrovoy-stoimosti-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reestr.ru/sit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p/cc_present/EGRN_1" TargetMode="External"/><Relationship Id="rId5" Type="http://schemas.openxmlformats.org/officeDocument/2006/relationships/hyperlink" Target="http://www.prover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</cp:revision>
  <dcterms:created xsi:type="dcterms:W3CDTF">2017-03-02T09:23:00Z</dcterms:created>
  <dcterms:modified xsi:type="dcterms:W3CDTF">2017-03-09T04:46:00Z</dcterms:modified>
</cp:coreProperties>
</file>