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DC" w:rsidRDefault="00A15A70" w:rsidP="00A15A70">
      <w:pPr>
        <w:spacing w:after="0" w:line="240" w:lineRule="auto"/>
      </w:pPr>
      <w:r>
        <w:tab/>
      </w:r>
      <w:r>
        <w:tab/>
      </w:r>
      <w:r>
        <w:tab/>
        <w:t xml:space="preserve"> В Н И М А Н И Е   К О Л </w:t>
      </w:r>
      <w:proofErr w:type="spellStart"/>
      <w:proofErr w:type="gramStart"/>
      <w:r>
        <w:t>Л</w:t>
      </w:r>
      <w:proofErr w:type="spellEnd"/>
      <w:proofErr w:type="gramEnd"/>
      <w:r>
        <w:t xml:space="preserve"> Е К Т О Р Ы</w:t>
      </w:r>
    </w:p>
    <w:p w:rsidR="00A15A70" w:rsidRDefault="00A15A70" w:rsidP="00A15A70">
      <w:pPr>
        <w:spacing w:after="0" w:line="240" w:lineRule="auto"/>
      </w:pPr>
    </w:p>
    <w:p w:rsidR="00A15A70" w:rsidRDefault="00A15A70" w:rsidP="00A15A70">
      <w:pPr>
        <w:spacing w:after="0" w:line="240" w:lineRule="auto"/>
        <w:jc w:val="both"/>
      </w:pPr>
      <w:r>
        <w:tab/>
      </w:r>
      <w:r w:rsidR="00E402A4">
        <w:t xml:space="preserve">С </w:t>
      </w:r>
      <w:r>
        <w:t>3 июля 2016 года вступил</w:t>
      </w:r>
      <w:r w:rsidR="00E402A4">
        <w:t xml:space="preserve"> в </w:t>
      </w:r>
      <w:r>
        <w:t xml:space="preserve">силу Федеральный закон от 03.07.2016               № 230-ФЗ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</w:t>
      </w:r>
      <w:proofErr w:type="spellStart"/>
      <w:r>
        <w:t>микрофинансовой</w:t>
      </w:r>
      <w:proofErr w:type="spellEnd"/>
      <w:r>
        <w:t xml:space="preserve"> деятельности и </w:t>
      </w:r>
      <w:proofErr w:type="spellStart"/>
      <w:r>
        <w:t>микрофинансовых</w:t>
      </w:r>
      <w:proofErr w:type="spellEnd"/>
      <w:r>
        <w:t xml:space="preserve"> организациях», предписывающих  корректное поведение коллекторов при взаимодействии с должниками.</w:t>
      </w:r>
      <w:r w:rsidR="003061E2">
        <w:t xml:space="preserve"> Положения указанного Федерального закона, определяющие общие правила совершения действий, направленных на возврат просроченной задолженности, вступили в силу с 1 января 2017 года </w:t>
      </w:r>
    </w:p>
    <w:p w:rsidR="00A15A70" w:rsidRDefault="00A15A70" w:rsidP="00A15A70">
      <w:pPr>
        <w:spacing w:after="0" w:line="240" w:lineRule="auto"/>
        <w:jc w:val="both"/>
      </w:pPr>
      <w:r>
        <w:tab/>
        <w:t>Законом определяются общие правила совершения действий, направленных на возврат долгов, устанавливаются допустимые способы и ограничения взаимодействия с должником.</w:t>
      </w:r>
    </w:p>
    <w:p w:rsidR="00A15A70" w:rsidRDefault="00A15A70" w:rsidP="00A15A70">
      <w:pPr>
        <w:spacing w:after="0" w:line="240" w:lineRule="auto"/>
        <w:jc w:val="both"/>
      </w:pPr>
      <w:r>
        <w:tab/>
        <w:t xml:space="preserve">Не допускается привлечение к взаимодействию с должником: </w:t>
      </w:r>
    </w:p>
    <w:p w:rsidR="00A15A70" w:rsidRDefault="00A15A70" w:rsidP="00A15A70">
      <w:pPr>
        <w:spacing w:after="0" w:line="240" w:lineRule="auto"/>
        <w:jc w:val="both"/>
      </w:pPr>
      <w:r>
        <w:tab/>
        <w:t xml:space="preserve">лиц, имеющих неснятую или непогашенную судимость за преступления против личности, преступления в сфере экономики или преступления против государственной власти и </w:t>
      </w:r>
      <w:r w:rsidR="00C66BA1">
        <w:t>общественной</w:t>
      </w:r>
      <w:r>
        <w:t xml:space="preserve"> безопасности;</w:t>
      </w:r>
    </w:p>
    <w:p w:rsidR="00A15A70" w:rsidRDefault="00A15A70" w:rsidP="00A15A70">
      <w:pPr>
        <w:spacing w:after="0" w:line="240" w:lineRule="auto"/>
        <w:jc w:val="both"/>
      </w:pPr>
      <w:r>
        <w:tab/>
        <w:t>лиц, находящихся за пределами территории РФ для взаимодействия с должником на территории РФ;</w:t>
      </w:r>
    </w:p>
    <w:p w:rsidR="00A15A70" w:rsidRDefault="00A15A70" w:rsidP="00A15A70">
      <w:pPr>
        <w:spacing w:after="0" w:line="240" w:lineRule="auto"/>
        <w:jc w:val="both"/>
      </w:pPr>
      <w:r>
        <w:tab/>
        <w:t xml:space="preserve">иных лиц для осуществления взаимодействия с должником с использованием международной телефонной связи или </w:t>
      </w:r>
      <w:r w:rsidR="00C66BA1">
        <w:t>передачи</w:t>
      </w:r>
      <w:r>
        <w:t xml:space="preserve"> из-за пределов территории РФ телеграфных сообщений</w:t>
      </w:r>
      <w:r w:rsidR="00C66BA1">
        <w:t>, текстовых, голосовых и иных сообщений.</w:t>
      </w:r>
    </w:p>
    <w:p w:rsidR="00A15A70" w:rsidRDefault="00C66BA1" w:rsidP="00A15A70">
      <w:pPr>
        <w:spacing w:after="0" w:line="240" w:lineRule="auto"/>
        <w:jc w:val="both"/>
      </w:pPr>
      <w:r>
        <w:tab/>
        <w:t xml:space="preserve">Не допускается осуществление </w:t>
      </w:r>
      <w:r w:rsidR="00A15A70">
        <w:t xml:space="preserve">действий, связанных, в том числе </w:t>
      </w:r>
      <w:proofErr w:type="gramStart"/>
      <w:r w:rsidR="00A15A70">
        <w:t>с</w:t>
      </w:r>
      <w:proofErr w:type="gramEnd"/>
      <w:r w:rsidR="00A15A70">
        <w:t xml:space="preserve">: </w:t>
      </w:r>
    </w:p>
    <w:p w:rsidR="00C66BA1" w:rsidRDefault="00C66BA1" w:rsidP="00A15A70">
      <w:pPr>
        <w:spacing w:after="0" w:line="240" w:lineRule="auto"/>
        <w:jc w:val="both"/>
      </w:pPr>
      <w:r>
        <w:tab/>
        <w:t>применением (угрозой применения) физической силы, угрозой убийством или причинения вреда здоровью;</w:t>
      </w:r>
    </w:p>
    <w:p w:rsidR="00C66BA1" w:rsidRDefault="00C66BA1" w:rsidP="00A15A70">
      <w:pPr>
        <w:spacing w:after="0" w:line="240" w:lineRule="auto"/>
        <w:jc w:val="both"/>
      </w:pPr>
      <w:r>
        <w:tab/>
        <w:t>уничтожением или повреждением имущества;</w:t>
      </w:r>
    </w:p>
    <w:p w:rsidR="00C66BA1" w:rsidRDefault="00C66BA1" w:rsidP="00A15A70">
      <w:pPr>
        <w:spacing w:after="0" w:line="240" w:lineRule="auto"/>
        <w:jc w:val="both"/>
      </w:pPr>
      <w:r>
        <w:tab/>
        <w:t>применением методов, опасных для жизни и здоровья человека;</w:t>
      </w:r>
    </w:p>
    <w:p w:rsidR="00C66BA1" w:rsidRDefault="00C66BA1" w:rsidP="00A15A70">
      <w:pPr>
        <w:spacing w:after="0" w:line="240" w:lineRule="auto"/>
        <w:jc w:val="both"/>
      </w:pPr>
      <w:r>
        <w:tab/>
        <w:t>оказанием психологического давления, использованием выражений и совершением иных действий, унижающих честь и достоинство должника;</w:t>
      </w:r>
    </w:p>
    <w:p w:rsidR="00C66BA1" w:rsidRDefault="00C66BA1" w:rsidP="00A15A70">
      <w:pPr>
        <w:spacing w:after="0" w:line="240" w:lineRule="auto"/>
        <w:jc w:val="both"/>
      </w:pPr>
      <w:r>
        <w:tab/>
        <w:t>введением в заблуждение относительно, в том числе размера неисполненного обязательства, передачи вопроса о возврате просроченной задолженности на рассмотрение суда, возможности применения мер уголовного преследования.</w:t>
      </w:r>
    </w:p>
    <w:p w:rsidR="00C66BA1" w:rsidRDefault="00C66BA1" w:rsidP="00A15A70">
      <w:pPr>
        <w:spacing w:after="0" w:line="240" w:lineRule="auto"/>
        <w:jc w:val="both"/>
      </w:pPr>
      <w:r>
        <w:tab/>
        <w:t>Коллекторы не вправе без согласия должника передавать (сообщать) третьим лицам сведения о должнике, просроченной задолженности и ее взыскании и любые другие персональные данные должника. Указанное согласие должно быть дано в письменной форме в виде отдельного документа. При этом должник в любое время вправе отозвать такое согласие, сообщив об этом лицу, которому оно дано.</w:t>
      </w:r>
    </w:p>
    <w:p w:rsidR="00C66BA1" w:rsidRDefault="00C66BA1" w:rsidP="00A15A70">
      <w:pPr>
        <w:spacing w:after="0" w:line="240" w:lineRule="auto"/>
        <w:jc w:val="both"/>
      </w:pPr>
      <w:r>
        <w:tab/>
        <w:t xml:space="preserve">Вне зависимости от наличия согласия должника </w:t>
      </w:r>
      <w:r w:rsidR="00B07D7A">
        <w:t xml:space="preserve">не допускается раскрытие сведений о должнике, просроченной задолженности и его взыскании и любых других персональных данных должника для </w:t>
      </w:r>
      <w:r w:rsidR="00B07D7A">
        <w:lastRenderedPageBreak/>
        <w:t xml:space="preserve">неограниченного круга лиц, в том числе путем размещения в Интернет или посредством сообщения по месту работы должника. </w:t>
      </w:r>
    </w:p>
    <w:p w:rsidR="00C66BA1" w:rsidRDefault="00B07D7A" w:rsidP="00A15A70">
      <w:pPr>
        <w:spacing w:after="0" w:line="240" w:lineRule="auto"/>
        <w:jc w:val="both"/>
      </w:pPr>
      <w:r>
        <w:tab/>
        <w:t>По инициативе коллектора не допускается непосредственное взаимодействие с должником в рабочие дни в период с 22 до 8 часов и в выходные и нерабочие праздничные дни в период с 20 до 9 часов по местному времени по месту жительства (пребывания) должника.</w:t>
      </w:r>
    </w:p>
    <w:p w:rsidR="00B07D7A" w:rsidRDefault="00B07D7A" w:rsidP="00A15A70">
      <w:pPr>
        <w:spacing w:after="0" w:line="240" w:lineRule="auto"/>
        <w:jc w:val="both"/>
      </w:pPr>
      <w:r>
        <w:tab/>
        <w:t xml:space="preserve">Ограничено взаимодействие посредством личных встреч – более одного раза в неделю, посредством телефонных переговоров - более одного раза в сутки, двух раз в неделю, восьми раз в месяц. </w:t>
      </w:r>
    </w:p>
    <w:p w:rsidR="00B07D7A" w:rsidRDefault="00B07D7A" w:rsidP="00A15A70">
      <w:pPr>
        <w:spacing w:after="0" w:line="240" w:lineRule="auto"/>
        <w:jc w:val="both"/>
      </w:pPr>
      <w:r>
        <w:tab/>
        <w:t>Законом определяются требования к юридическому лицу, осуществляющему деятельность по возврату просроченной задолженности</w:t>
      </w:r>
      <w:r w:rsidR="008D5898">
        <w:t>: регистрация в форме хозяйственного общества, размер чистых активов – не менее 10 млн. рублей, отсутствие решения о ликвидации или о введении процедуры, применяемой в деле о банкротстве и др.</w:t>
      </w:r>
    </w:p>
    <w:p w:rsidR="008D5898" w:rsidRDefault="008D5898" w:rsidP="00A15A70">
      <w:pPr>
        <w:spacing w:after="0" w:line="240" w:lineRule="auto"/>
        <w:jc w:val="both"/>
      </w:pPr>
      <w:r>
        <w:tab/>
        <w:t xml:space="preserve">Устанавливается порядок осуществления государственного </w:t>
      </w:r>
      <w:proofErr w:type="gramStart"/>
      <w:r>
        <w:t>контроля за</w:t>
      </w:r>
      <w:proofErr w:type="gramEnd"/>
      <w:r>
        <w:t xml:space="preserve"> деятельностью таких юридических лиц, а также основания для проведения внеплановых проверок их деятельности, порядок выдачи предписания об устранении нарушений, решения об исключении из государственного реестра. </w:t>
      </w:r>
    </w:p>
    <w:p w:rsidR="003061E2" w:rsidRDefault="003061E2" w:rsidP="00A15A70">
      <w:pPr>
        <w:spacing w:after="0" w:line="240" w:lineRule="auto"/>
        <w:jc w:val="both"/>
      </w:pPr>
      <w:r>
        <w:tab/>
      </w:r>
      <w:proofErr w:type="gramStart"/>
      <w:r>
        <w:t xml:space="preserve">В соответствии с постановлением Правительства РФ от 19.12.2016            № 1402 и Приказом Федеральной службы судебных приставов от 28.12.2016 № 823 федеральным органом, </w:t>
      </w:r>
      <w:r w:rsidRPr="003061E2">
        <w:rPr>
          <w:spacing w:val="1"/>
          <w:shd w:val="clear" w:color="auto" w:fill="FFFFFF"/>
        </w:rPr>
        <w:t>уполномоченном вести государственный реестр юридических лиц, осуществляющих деятельность по возврату просроченной задолженности в качестве основного вида деятельности, и осуществлять федеральный государственный контроль (надзор) за деятельностью юридических лиц, включенных в указанный реестр</w:t>
      </w:r>
      <w:r w:rsidR="00E402A4">
        <w:rPr>
          <w:spacing w:val="1"/>
          <w:shd w:val="clear" w:color="auto" w:fill="FFFFFF"/>
        </w:rPr>
        <w:t>,</w:t>
      </w:r>
      <w:r w:rsidRPr="003061E2">
        <w:rPr>
          <w:spacing w:val="1"/>
          <w:shd w:val="clear" w:color="auto" w:fill="FFFFFF"/>
        </w:rPr>
        <w:t xml:space="preserve"> </w:t>
      </w:r>
      <w:r w:rsidR="00E402A4">
        <w:rPr>
          <w:spacing w:val="1"/>
          <w:shd w:val="clear" w:color="auto" w:fill="FFFFFF"/>
        </w:rPr>
        <w:t xml:space="preserve">определена </w:t>
      </w:r>
      <w:r w:rsidRPr="003061E2">
        <w:rPr>
          <w:spacing w:val="1"/>
          <w:shd w:val="clear" w:color="auto" w:fill="FFFFFF"/>
        </w:rPr>
        <w:t>Федеральная служба судебных приставов.</w:t>
      </w:r>
      <w:r w:rsidRPr="003061E2">
        <w:t xml:space="preserve"> </w:t>
      </w:r>
      <w:proofErr w:type="gramEnd"/>
    </w:p>
    <w:p w:rsidR="00857A8D" w:rsidRDefault="00857A8D" w:rsidP="00A15A70">
      <w:pPr>
        <w:spacing w:after="0" w:line="240" w:lineRule="auto"/>
        <w:jc w:val="both"/>
      </w:pPr>
    </w:p>
    <w:p w:rsidR="00857A8D" w:rsidRDefault="00857A8D" w:rsidP="00A15A70">
      <w:pPr>
        <w:spacing w:after="0" w:line="240" w:lineRule="auto"/>
        <w:jc w:val="both"/>
      </w:pPr>
    </w:p>
    <w:p w:rsidR="00857A8D" w:rsidRDefault="00857A8D" w:rsidP="00857A8D">
      <w:pPr>
        <w:spacing w:after="0" w:line="240" w:lineRule="exact"/>
        <w:jc w:val="both"/>
      </w:pPr>
      <w:r>
        <w:t xml:space="preserve">Старший помощник </w:t>
      </w:r>
    </w:p>
    <w:p w:rsidR="00857A8D" w:rsidRDefault="00857A8D" w:rsidP="00857A8D">
      <w:pPr>
        <w:spacing w:after="0" w:line="240" w:lineRule="exact"/>
        <w:jc w:val="both"/>
      </w:pPr>
      <w:r>
        <w:t xml:space="preserve">прокурора Колыванского района </w:t>
      </w:r>
    </w:p>
    <w:p w:rsidR="00857A8D" w:rsidRDefault="00857A8D" w:rsidP="00857A8D">
      <w:pPr>
        <w:spacing w:after="0" w:line="240" w:lineRule="exact"/>
        <w:jc w:val="both"/>
      </w:pPr>
    </w:p>
    <w:p w:rsidR="00857A8D" w:rsidRPr="003061E2" w:rsidRDefault="00857A8D" w:rsidP="00857A8D">
      <w:pPr>
        <w:spacing w:after="0" w:line="240" w:lineRule="exact"/>
        <w:jc w:val="both"/>
      </w:pPr>
      <w:r>
        <w:t xml:space="preserve">младший советник юстиции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Ю.А.Михнёва </w:t>
      </w:r>
    </w:p>
    <w:sectPr w:rsidR="00857A8D" w:rsidRPr="003061E2" w:rsidSect="00907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A15A70"/>
    <w:rsid w:val="00277C2E"/>
    <w:rsid w:val="003061E2"/>
    <w:rsid w:val="00857A8D"/>
    <w:rsid w:val="008D5898"/>
    <w:rsid w:val="00907BDC"/>
    <w:rsid w:val="00A15A70"/>
    <w:rsid w:val="00B07D7A"/>
    <w:rsid w:val="00C66BA1"/>
    <w:rsid w:val="00E40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2017-01-26T11:50:00Z</cp:lastPrinted>
  <dcterms:created xsi:type="dcterms:W3CDTF">2017-01-26T10:11:00Z</dcterms:created>
  <dcterms:modified xsi:type="dcterms:W3CDTF">2017-01-26T11:50:00Z</dcterms:modified>
</cp:coreProperties>
</file>