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7613D6" w:rsidRDefault="007613D6"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195CBC"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3E667D">
        <w:rPr>
          <w:rFonts w:ascii="Times New Roman" w:eastAsia="Times New Roman" w:hAnsi="Times New Roman" w:cs="Times New Roman"/>
          <w:b/>
          <w:sz w:val="28"/>
          <w:szCs w:val="28"/>
          <w:lang w:eastAsia="ru-RU"/>
        </w:rPr>
        <w:t>1</w:t>
      </w:r>
      <w:r w:rsidR="0059565D">
        <w:rPr>
          <w:rFonts w:ascii="Times New Roman" w:eastAsia="Times New Roman" w:hAnsi="Times New Roman" w:cs="Times New Roman"/>
          <w:b/>
          <w:sz w:val="28"/>
          <w:szCs w:val="28"/>
          <w:lang w:eastAsia="ru-RU"/>
        </w:rPr>
        <w:t>9</w:t>
      </w:r>
    </w:p>
    <w:p w:rsidR="009759E7" w:rsidRPr="009759E7" w:rsidRDefault="0059565D"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r w:rsidR="006B6CA3">
        <w:rPr>
          <w:rFonts w:ascii="Times New Roman" w:eastAsia="Times New Roman" w:hAnsi="Times New Roman" w:cs="Times New Roman"/>
          <w:b/>
          <w:sz w:val="28"/>
          <w:szCs w:val="28"/>
          <w:lang w:eastAsia="ru-RU"/>
        </w:rPr>
        <w:t>.0</w:t>
      </w:r>
      <w:r w:rsidR="00604E1C">
        <w:rPr>
          <w:rFonts w:ascii="Times New Roman" w:eastAsia="Times New Roman" w:hAnsi="Times New Roman" w:cs="Times New Roman"/>
          <w:b/>
          <w:sz w:val="28"/>
          <w:szCs w:val="28"/>
          <w:lang w:eastAsia="ru-RU"/>
        </w:rPr>
        <w:t>6</w:t>
      </w:r>
      <w:r w:rsidR="006B6CA3">
        <w:rPr>
          <w:rFonts w:ascii="Times New Roman" w:eastAsia="Times New Roman" w:hAnsi="Times New Roman" w:cs="Times New Roman"/>
          <w:b/>
          <w:sz w:val="28"/>
          <w:szCs w:val="28"/>
          <w:lang w:eastAsia="ru-RU"/>
        </w:rPr>
        <w:t>.202</w:t>
      </w:r>
      <w:r w:rsidR="0070349A">
        <w:rPr>
          <w:rFonts w:ascii="Times New Roman" w:eastAsia="Times New Roman" w:hAnsi="Times New Roman" w:cs="Times New Roman"/>
          <w:b/>
          <w:sz w:val="28"/>
          <w:szCs w:val="28"/>
          <w:lang w:eastAsia="ru-RU"/>
        </w:rPr>
        <w:t>2</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22B47" w:rsidRDefault="00922B47" w:rsidP="00B81CF7">
      <w:pPr>
        <w:spacing w:after="0" w:line="270" w:lineRule="atLeast"/>
        <w:jc w:val="both"/>
        <w:rPr>
          <w:rFonts w:ascii="Times New Roman" w:eastAsia="Times New Roman" w:hAnsi="Times New Roman" w:cs="Times New Roman"/>
          <w:b/>
          <w:sz w:val="20"/>
          <w:szCs w:val="20"/>
          <w:lang w:eastAsia="ru-RU"/>
        </w:rPr>
      </w:pPr>
    </w:p>
    <w:p w:rsidR="00684D7A" w:rsidRDefault="009759E7" w:rsidP="00F379C9">
      <w:pPr>
        <w:spacing w:after="0" w:line="270" w:lineRule="atLeast"/>
        <w:jc w:val="both"/>
        <w:rPr>
          <w:rFonts w:ascii="Times New Roman" w:eastAsia="Times New Roman" w:hAnsi="Times New Roman" w:cs="Times New Roman"/>
          <w:b/>
          <w:bCs/>
          <w:sz w:val="18"/>
          <w:szCs w:val="20"/>
          <w:lang w:eastAsia="ru-RU"/>
        </w:rPr>
      </w:pPr>
      <w:r w:rsidRPr="009759E7">
        <w:rPr>
          <w:rFonts w:ascii="Times New Roman" w:eastAsia="Times New Roman" w:hAnsi="Times New Roman" w:cs="Times New Roman"/>
          <w:b/>
          <w:sz w:val="20"/>
          <w:szCs w:val="20"/>
          <w:lang w:eastAsia="ru-RU"/>
        </w:rPr>
        <w:t xml:space="preserve">В настоящем номере «Бюллетеня Вьюнского сельсовета» </w:t>
      </w:r>
      <w:r w:rsidR="00BD367C">
        <w:rPr>
          <w:rFonts w:ascii="Times New Roman" w:eastAsia="Times New Roman" w:hAnsi="Times New Roman" w:cs="Times New Roman"/>
          <w:b/>
          <w:sz w:val="20"/>
          <w:szCs w:val="20"/>
          <w:lang w:eastAsia="ru-RU"/>
        </w:rPr>
        <w:t>публику</w:t>
      </w:r>
      <w:r w:rsidR="00922B47">
        <w:rPr>
          <w:rFonts w:ascii="Times New Roman" w:eastAsia="Times New Roman" w:hAnsi="Times New Roman" w:cs="Times New Roman"/>
          <w:b/>
          <w:sz w:val="20"/>
          <w:szCs w:val="20"/>
          <w:lang w:eastAsia="ru-RU"/>
        </w:rPr>
        <w:t>е</w:t>
      </w:r>
      <w:r w:rsidR="0012163D">
        <w:rPr>
          <w:rFonts w:ascii="Times New Roman" w:eastAsia="Times New Roman" w:hAnsi="Times New Roman" w:cs="Times New Roman"/>
          <w:b/>
          <w:sz w:val="20"/>
          <w:szCs w:val="20"/>
          <w:lang w:eastAsia="ru-RU"/>
        </w:rPr>
        <w:t xml:space="preserve">тся: </w:t>
      </w:r>
      <w:r w:rsidR="0059565D">
        <w:rPr>
          <w:rFonts w:ascii="Times New Roman" w:eastAsia="Times New Roman" w:hAnsi="Times New Roman" w:cs="Times New Roman"/>
          <w:b/>
          <w:sz w:val="20"/>
          <w:szCs w:val="20"/>
          <w:lang w:eastAsia="ru-RU"/>
        </w:rPr>
        <w:t xml:space="preserve">решения 26 сессии Совета депутатов </w:t>
      </w:r>
    </w:p>
    <w:p w:rsidR="00444492" w:rsidRDefault="00444492" w:rsidP="00444492">
      <w:pPr>
        <w:spacing w:after="0" w:line="240" w:lineRule="auto"/>
        <w:jc w:val="center"/>
        <w:rPr>
          <w:rFonts w:ascii="Times New Roman" w:eastAsia="Times New Roman" w:hAnsi="Times New Roman" w:cs="Times New Roman"/>
          <w:b/>
          <w:bCs/>
          <w:color w:val="333333"/>
          <w:sz w:val="20"/>
          <w:szCs w:val="20"/>
          <w:lang w:eastAsia="ru-RU"/>
        </w:rPr>
      </w:pPr>
    </w:p>
    <w:p w:rsidR="007C4059" w:rsidRDefault="007C4059" w:rsidP="007C4059">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3E667D" w:rsidRDefault="003E667D" w:rsidP="003E667D">
      <w:pPr>
        <w:suppressAutoHyphens/>
        <w:spacing w:after="0" w:line="100" w:lineRule="atLeast"/>
        <w:jc w:val="center"/>
        <w:rPr>
          <w:rFonts w:ascii="Times New Roman" w:eastAsia="SimSun" w:hAnsi="Times New Roman" w:cs="Times New Roman"/>
          <w:b/>
          <w:kern w:val="1"/>
          <w:sz w:val="28"/>
          <w:szCs w:val="28"/>
          <w:lang w:eastAsia="ar-SA"/>
        </w:rPr>
      </w:pPr>
    </w:p>
    <w:p w:rsidR="0059565D" w:rsidRPr="0059565D" w:rsidRDefault="0059565D" w:rsidP="0059565D">
      <w:pPr>
        <w:widowControl w:val="0"/>
        <w:spacing w:after="0" w:line="260" w:lineRule="exact"/>
        <w:jc w:val="center"/>
        <w:rPr>
          <w:rFonts w:ascii="Arial" w:eastAsia="Times New Roman" w:hAnsi="Arial" w:cs="Arial"/>
          <w:bCs/>
          <w:color w:val="000000"/>
          <w:sz w:val="24"/>
          <w:szCs w:val="26"/>
          <w:lang w:eastAsia="ru-RU" w:bidi="ru-RU"/>
        </w:rPr>
      </w:pPr>
    </w:p>
    <w:p w:rsidR="0059565D" w:rsidRPr="0059565D" w:rsidRDefault="0059565D" w:rsidP="0059565D">
      <w:pPr>
        <w:spacing w:after="0" w:line="240" w:lineRule="auto"/>
        <w:jc w:val="center"/>
        <w:outlineLvl w:val="0"/>
        <w:rPr>
          <w:rFonts w:ascii="Times New Roman" w:eastAsia="Microsoft Sans Serif" w:hAnsi="Times New Roman" w:cs="Times New Roman"/>
          <w:b/>
          <w:bCs/>
          <w:sz w:val="20"/>
          <w:szCs w:val="28"/>
          <w:lang w:eastAsia="ru-RU" w:bidi="ru-RU"/>
        </w:rPr>
      </w:pPr>
      <w:r w:rsidRPr="0059565D">
        <w:rPr>
          <w:rFonts w:ascii="Times New Roman" w:eastAsia="Microsoft Sans Serif" w:hAnsi="Times New Roman" w:cs="Times New Roman"/>
          <w:b/>
          <w:bCs/>
          <w:sz w:val="20"/>
          <w:szCs w:val="28"/>
          <w:lang w:eastAsia="ru-RU" w:bidi="ru-RU"/>
        </w:rPr>
        <w:t>СОВЕТ ДЕПУТАТОВ</w:t>
      </w:r>
    </w:p>
    <w:p w:rsidR="0059565D" w:rsidRPr="0059565D" w:rsidRDefault="0059565D" w:rsidP="0059565D">
      <w:pPr>
        <w:spacing w:after="0" w:line="240" w:lineRule="auto"/>
        <w:jc w:val="center"/>
        <w:outlineLvl w:val="0"/>
        <w:rPr>
          <w:rFonts w:ascii="Times New Roman" w:eastAsia="Microsoft Sans Serif" w:hAnsi="Times New Roman" w:cs="Times New Roman"/>
          <w:b/>
          <w:bCs/>
          <w:sz w:val="20"/>
          <w:szCs w:val="28"/>
          <w:lang w:eastAsia="ru-RU" w:bidi="ru-RU"/>
        </w:rPr>
      </w:pPr>
      <w:r w:rsidRPr="0059565D">
        <w:rPr>
          <w:rFonts w:ascii="Times New Roman" w:eastAsia="Microsoft Sans Serif" w:hAnsi="Times New Roman" w:cs="Times New Roman"/>
          <w:b/>
          <w:bCs/>
          <w:sz w:val="20"/>
          <w:szCs w:val="28"/>
          <w:lang w:eastAsia="ru-RU" w:bidi="ru-RU"/>
        </w:rPr>
        <w:t>ВЬЮНСКОГО СЕЛЬСОВНТА</w:t>
      </w:r>
    </w:p>
    <w:p w:rsidR="0059565D" w:rsidRPr="0059565D" w:rsidRDefault="0059565D" w:rsidP="0059565D">
      <w:pPr>
        <w:spacing w:after="0" w:line="240" w:lineRule="auto"/>
        <w:jc w:val="center"/>
        <w:outlineLvl w:val="0"/>
        <w:rPr>
          <w:rFonts w:ascii="Times New Roman" w:eastAsia="Microsoft Sans Serif" w:hAnsi="Times New Roman" w:cs="Times New Roman"/>
          <w:b/>
          <w:bCs/>
          <w:sz w:val="20"/>
          <w:szCs w:val="28"/>
          <w:lang w:eastAsia="ru-RU" w:bidi="ru-RU"/>
        </w:rPr>
      </w:pPr>
      <w:r w:rsidRPr="0059565D">
        <w:rPr>
          <w:rFonts w:ascii="Times New Roman" w:eastAsia="Microsoft Sans Serif" w:hAnsi="Times New Roman" w:cs="Times New Roman"/>
          <w:b/>
          <w:bCs/>
          <w:sz w:val="20"/>
          <w:szCs w:val="28"/>
          <w:lang w:eastAsia="ru-RU" w:bidi="ru-RU"/>
        </w:rPr>
        <w:t>КОЛЫВАНСКОГО РАЙОНА</w:t>
      </w:r>
    </w:p>
    <w:p w:rsidR="0059565D" w:rsidRPr="0059565D" w:rsidRDefault="0059565D" w:rsidP="0059565D">
      <w:pPr>
        <w:spacing w:after="0" w:line="240" w:lineRule="auto"/>
        <w:jc w:val="center"/>
        <w:outlineLvl w:val="0"/>
        <w:rPr>
          <w:rFonts w:ascii="Times New Roman" w:eastAsia="Microsoft Sans Serif" w:hAnsi="Times New Roman" w:cs="Times New Roman"/>
          <w:b/>
          <w:bCs/>
          <w:sz w:val="20"/>
          <w:szCs w:val="28"/>
          <w:lang w:eastAsia="ru-RU" w:bidi="ru-RU"/>
        </w:rPr>
      </w:pPr>
      <w:r w:rsidRPr="0059565D">
        <w:rPr>
          <w:rFonts w:ascii="Times New Roman" w:eastAsia="Microsoft Sans Serif" w:hAnsi="Times New Roman" w:cs="Times New Roman"/>
          <w:b/>
          <w:bCs/>
          <w:sz w:val="20"/>
          <w:szCs w:val="28"/>
          <w:lang w:eastAsia="ru-RU" w:bidi="ru-RU"/>
        </w:rPr>
        <w:t>НОВОСИБИРСКОЙ ОБЛАСТИ</w:t>
      </w:r>
    </w:p>
    <w:p w:rsidR="0059565D" w:rsidRPr="0059565D" w:rsidRDefault="0059565D" w:rsidP="0059565D">
      <w:pPr>
        <w:widowControl w:val="0"/>
        <w:spacing w:after="0" w:line="240" w:lineRule="auto"/>
        <w:jc w:val="center"/>
        <w:outlineLvl w:val="0"/>
        <w:rPr>
          <w:rFonts w:ascii="Times New Roman" w:eastAsia="Microsoft Sans Serif" w:hAnsi="Times New Roman" w:cs="Times New Roman"/>
          <w:b/>
          <w:bCs/>
          <w:color w:val="000000"/>
          <w:sz w:val="20"/>
          <w:szCs w:val="28"/>
          <w:lang w:eastAsia="ru-RU" w:bidi="ru-RU"/>
        </w:rPr>
      </w:pPr>
      <w:r w:rsidRPr="0059565D">
        <w:rPr>
          <w:rFonts w:ascii="Times New Roman" w:eastAsia="Microsoft Sans Serif" w:hAnsi="Times New Roman" w:cs="Times New Roman"/>
          <w:b/>
          <w:bCs/>
          <w:color w:val="000000"/>
          <w:sz w:val="20"/>
          <w:szCs w:val="28"/>
          <w:lang w:eastAsia="ru-RU" w:bidi="ru-RU"/>
        </w:rPr>
        <w:t>(шестой созыв)</w:t>
      </w:r>
    </w:p>
    <w:p w:rsidR="0059565D" w:rsidRPr="0059565D" w:rsidRDefault="0059565D" w:rsidP="0059565D">
      <w:pPr>
        <w:widowControl w:val="0"/>
        <w:spacing w:after="0" w:line="240" w:lineRule="auto"/>
        <w:jc w:val="center"/>
        <w:outlineLvl w:val="0"/>
        <w:rPr>
          <w:rFonts w:ascii="Times New Roman" w:eastAsia="Microsoft Sans Serif" w:hAnsi="Times New Roman" w:cs="Times New Roman"/>
          <w:b/>
          <w:bCs/>
          <w:color w:val="000000"/>
          <w:sz w:val="20"/>
          <w:szCs w:val="28"/>
          <w:lang w:eastAsia="ru-RU" w:bidi="ru-RU"/>
        </w:rPr>
      </w:pPr>
      <w:r w:rsidRPr="0059565D">
        <w:rPr>
          <w:rFonts w:ascii="Times New Roman" w:eastAsia="Microsoft Sans Serif" w:hAnsi="Times New Roman" w:cs="Times New Roman"/>
          <w:b/>
          <w:bCs/>
          <w:color w:val="000000"/>
          <w:sz w:val="20"/>
          <w:szCs w:val="28"/>
          <w:lang w:eastAsia="ru-RU" w:bidi="ru-RU"/>
        </w:rPr>
        <w:t>РЕШЕНИЕ</w:t>
      </w:r>
    </w:p>
    <w:p w:rsidR="0059565D" w:rsidRPr="0059565D" w:rsidRDefault="0059565D" w:rsidP="0059565D">
      <w:pPr>
        <w:widowControl w:val="0"/>
        <w:tabs>
          <w:tab w:val="left" w:pos="7995"/>
        </w:tabs>
        <w:spacing w:after="0" w:line="240" w:lineRule="auto"/>
        <w:jc w:val="center"/>
        <w:rPr>
          <w:rFonts w:ascii="Times New Roman" w:eastAsia="Microsoft Sans Serif" w:hAnsi="Times New Roman" w:cs="Times New Roman"/>
          <w:b/>
          <w:color w:val="000000"/>
          <w:sz w:val="20"/>
          <w:szCs w:val="28"/>
          <w:lang w:eastAsia="ru-RU" w:bidi="ru-RU"/>
        </w:rPr>
      </w:pPr>
      <w:r w:rsidRPr="0059565D">
        <w:rPr>
          <w:rFonts w:ascii="Times New Roman" w:eastAsia="Microsoft Sans Serif" w:hAnsi="Times New Roman" w:cs="Times New Roman"/>
          <w:b/>
          <w:color w:val="000000"/>
          <w:sz w:val="20"/>
          <w:szCs w:val="28"/>
          <w:lang w:eastAsia="ru-RU" w:bidi="ru-RU"/>
        </w:rPr>
        <w:t>26  сессии 6 созыва</w:t>
      </w:r>
    </w:p>
    <w:p w:rsidR="0059565D" w:rsidRPr="0059565D" w:rsidRDefault="0059565D" w:rsidP="0059565D">
      <w:pPr>
        <w:widowControl w:val="0"/>
        <w:tabs>
          <w:tab w:val="left" w:pos="7995"/>
        </w:tabs>
        <w:spacing w:after="0" w:line="240" w:lineRule="auto"/>
        <w:jc w:val="center"/>
        <w:rPr>
          <w:rFonts w:ascii="Times New Roman" w:eastAsia="Microsoft Sans Serif" w:hAnsi="Times New Roman" w:cs="Times New Roman"/>
          <w:b/>
          <w:color w:val="000000"/>
          <w:sz w:val="20"/>
          <w:szCs w:val="28"/>
          <w:lang w:eastAsia="ru-RU" w:bidi="ru-RU"/>
        </w:rPr>
      </w:pPr>
      <w:r w:rsidRPr="0059565D">
        <w:rPr>
          <w:rFonts w:ascii="Times New Roman" w:eastAsia="Microsoft Sans Serif" w:hAnsi="Times New Roman" w:cs="Times New Roman"/>
          <w:b/>
          <w:color w:val="000000"/>
          <w:sz w:val="20"/>
          <w:szCs w:val="28"/>
          <w:lang w:eastAsia="ru-RU" w:bidi="ru-RU"/>
        </w:rPr>
        <w:t>22.06.2022 г.                                           с.Вьюны</w:t>
      </w:r>
      <w:r w:rsidRPr="0059565D">
        <w:rPr>
          <w:rFonts w:ascii="Times New Roman" w:eastAsia="Microsoft Sans Serif" w:hAnsi="Times New Roman" w:cs="Times New Roman"/>
          <w:b/>
          <w:color w:val="000000"/>
          <w:sz w:val="20"/>
          <w:szCs w:val="28"/>
          <w:lang w:eastAsia="ru-RU" w:bidi="ru-RU"/>
        </w:rPr>
        <w:tab/>
        <w:t xml:space="preserve">  № 26/110</w:t>
      </w:r>
    </w:p>
    <w:p w:rsidR="0059565D" w:rsidRPr="0059565D" w:rsidRDefault="0059565D" w:rsidP="0059565D">
      <w:pPr>
        <w:widowControl w:val="0"/>
        <w:tabs>
          <w:tab w:val="left" w:pos="7995"/>
        </w:tabs>
        <w:spacing w:after="0" w:line="240" w:lineRule="auto"/>
        <w:ind w:right="5035"/>
        <w:rPr>
          <w:rFonts w:ascii="Times New Roman" w:eastAsia="Microsoft Sans Serif" w:hAnsi="Times New Roman" w:cs="Times New Roman"/>
          <w:b/>
          <w:color w:val="000000"/>
          <w:sz w:val="16"/>
          <w:lang w:eastAsia="ru-RU" w:bidi="ru-RU"/>
        </w:rPr>
      </w:pPr>
    </w:p>
    <w:p w:rsidR="0059565D" w:rsidRPr="0059565D" w:rsidRDefault="0059565D" w:rsidP="0059565D">
      <w:pPr>
        <w:widowControl w:val="0"/>
        <w:spacing w:after="0" w:line="240" w:lineRule="auto"/>
        <w:jc w:val="center"/>
        <w:rPr>
          <w:rFonts w:ascii="Times New Roman" w:eastAsia="Microsoft Sans Serif" w:hAnsi="Times New Roman" w:cs="Times New Roman"/>
          <w:b/>
          <w:color w:val="000000"/>
          <w:sz w:val="20"/>
          <w:szCs w:val="28"/>
          <w:lang w:eastAsia="ru-RU" w:bidi="ru-RU"/>
        </w:rPr>
      </w:pPr>
      <w:r w:rsidRPr="0059565D">
        <w:rPr>
          <w:rFonts w:ascii="Times New Roman" w:eastAsia="Microsoft Sans Serif" w:hAnsi="Times New Roman" w:cs="Times New Roman"/>
          <w:b/>
          <w:color w:val="000000"/>
          <w:sz w:val="20"/>
          <w:szCs w:val="28"/>
          <w:lang w:eastAsia="ru-RU" w:bidi="ru-RU"/>
        </w:rPr>
        <w:t>О внесении изменений в решение Совета депутатов Вьюнского сельсовета Колыванского района Новосибирской области от 28.12.2021 № 20/88 «О бюджете Вьюнского сельсовета  Колыванского района Новосибирской области  на 2022 год и плановый период 2023-2024 года»</w:t>
      </w: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20"/>
          <w:szCs w:val="28"/>
          <w:lang w:eastAsia="ru-RU" w:bidi="ru-RU"/>
        </w:rPr>
      </w:pP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20"/>
          <w:szCs w:val="28"/>
          <w:lang w:eastAsia="ru-RU" w:bidi="ru-RU"/>
        </w:rPr>
      </w:pPr>
      <w:proofErr w:type="gramStart"/>
      <w:r w:rsidRPr="0059565D">
        <w:rPr>
          <w:rFonts w:ascii="Times New Roman" w:eastAsia="Microsoft Sans Serif" w:hAnsi="Times New Roman" w:cs="Times New Roman"/>
          <w:color w:val="000000"/>
          <w:sz w:val="20"/>
          <w:szCs w:val="28"/>
          <w:lang w:eastAsia="ru-RU" w:bidi="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Вьюнского сельсовета Колыванский район Новосибирской области», утвержденным решением Совета депутатов Вьюнского сельсовета Колыванского района Новосибирской области  от 20.12.2021 № 18/81 «Об утверждении Положения   «О бюджетном процессе Вьюнского сельсовета Колыванский район Новосибирской области», Уставом Вьюнского сельсовета</w:t>
      </w:r>
      <w:proofErr w:type="gramEnd"/>
      <w:r w:rsidRPr="0059565D">
        <w:rPr>
          <w:rFonts w:ascii="Times New Roman" w:eastAsia="Microsoft Sans Serif" w:hAnsi="Times New Roman" w:cs="Times New Roman"/>
          <w:color w:val="000000"/>
          <w:sz w:val="20"/>
          <w:szCs w:val="28"/>
          <w:lang w:eastAsia="ru-RU" w:bidi="ru-RU"/>
        </w:rPr>
        <w:t xml:space="preserve"> Колыванского района Новосибирской области, Совет депутатов Вьюнского сельсовета Колыванского района Новосибирской области,</w:t>
      </w: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РЕШИЛ:</w:t>
      </w: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 xml:space="preserve">       1. Внести в решение Совета депутатов Вьюнского сельсовета Колыванского района Новосибирской  области  от 28.12.2021 № 20/88 «О бюджете Вьюнского сельсовета Колыванского района Новосибирской области на 2022 год и плановый период 2023-2024  года» следующие изменения:</w:t>
      </w: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 xml:space="preserve">       1.1. в подпункте 1 пункта 1 статьи 1 решения цифры «24 960,8» </w:t>
      </w:r>
      <w:proofErr w:type="gramStart"/>
      <w:r w:rsidRPr="0059565D">
        <w:rPr>
          <w:rFonts w:ascii="Times New Roman" w:eastAsia="Microsoft Sans Serif" w:hAnsi="Times New Roman" w:cs="Times New Roman"/>
          <w:color w:val="000000"/>
          <w:sz w:val="20"/>
          <w:szCs w:val="28"/>
          <w:lang w:eastAsia="ru-RU" w:bidi="ru-RU"/>
        </w:rPr>
        <w:t>заменить на цифры</w:t>
      </w:r>
      <w:proofErr w:type="gramEnd"/>
      <w:r w:rsidRPr="0059565D">
        <w:rPr>
          <w:rFonts w:ascii="Times New Roman" w:eastAsia="Microsoft Sans Serif" w:hAnsi="Times New Roman" w:cs="Times New Roman"/>
          <w:color w:val="000000"/>
          <w:sz w:val="20"/>
          <w:szCs w:val="28"/>
          <w:lang w:eastAsia="ru-RU" w:bidi="ru-RU"/>
        </w:rPr>
        <w:t xml:space="preserve"> « 25 002,2»;</w:t>
      </w:r>
    </w:p>
    <w:p w:rsidR="0059565D" w:rsidRPr="0059565D" w:rsidRDefault="0059565D" w:rsidP="0059565D">
      <w:pPr>
        <w:widowControl w:val="0"/>
        <w:spacing w:after="0" w:line="240" w:lineRule="auto"/>
        <w:jc w:val="both"/>
        <w:rPr>
          <w:rFonts w:ascii="Times New Roman" w:eastAsia="Microsoft Sans Serif" w:hAnsi="Times New Roman" w:cs="Times New Roman"/>
          <w:bCs/>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 xml:space="preserve">       1.2.   в подпункте 2 пункта 1 статьи 1 решения  цифры «25 329,3» </w:t>
      </w:r>
      <w:proofErr w:type="gramStart"/>
      <w:r w:rsidRPr="0059565D">
        <w:rPr>
          <w:rFonts w:ascii="Times New Roman" w:eastAsia="Microsoft Sans Serif" w:hAnsi="Times New Roman" w:cs="Times New Roman"/>
          <w:color w:val="000000"/>
          <w:sz w:val="20"/>
          <w:szCs w:val="28"/>
          <w:lang w:eastAsia="ru-RU" w:bidi="ru-RU"/>
        </w:rPr>
        <w:t>заменить на цифры</w:t>
      </w:r>
      <w:proofErr w:type="gramEnd"/>
      <w:r w:rsidRPr="0059565D">
        <w:rPr>
          <w:rFonts w:ascii="Times New Roman" w:eastAsia="Microsoft Sans Serif" w:hAnsi="Times New Roman" w:cs="Times New Roman"/>
          <w:color w:val="000000"/>
          <w:sz w:val="20"/>
          <w:szCs w:val="28"/>
          <w:lang w:eastAsia="ru-RU" w:bidi="ru-RU"/>
        </w:rPr>
        <w:t xml:space="preserve"> «</w:t>
      </w:r>
      <w:r w:rsidRPr="0059565D">
        <w:rPr>
          <w:rFonts w:ascii="Times New Roman" w:eastAsia="Microsoft Sans Serif" w:hAnsi="Times New Roman" w:cs="Times New Roman"/>
          <w:bCs/>
          <w:color w:val="000000"/>
          <w:sz w:val="20"/>
          <w:szCs w:val="28"/>
          <w:lang w:eastAsia="ru-RU" w:bidi="ru-RU"/>
        </w:rPr>
        <w:t>25 370,7»;</w:t>
      </w: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 xml:space="preserve">      13. приложения № 2 к решению изложить в следующей редакции согласно Приложению № 1 к настоящему решению; </w:t>
      </w: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 xml:space="preserve">      1.4. приложения № 3 к решению изложить в следующей редакции согласно Приложению № 2 к настоящему решению; </w:t>
      </w: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 xml:space="preserve">      1.5.приложения № 4 к решению изложить в следующей редакции согласно Приложению № 3 к настоящему решению; </w:t>
      </w: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 xml:space="preserve">      1.6. приложения № 7 к решению изложить в следующей редакции согласно Приложению № 4 к настоящему решению; </w:t>
      </w: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 xml:space="preserve">          2. Направить решение Главе  Вьюнского сельсовета Колыванского района Новосибирской области для подписания и опубликования.</w:t>
      </w:r>
    </w:p>
    <w:p w:rsidR="0059565D" w:rsidRPr="0059565D" w:rsidRDefault="0059565D" w:rsidP="0059565D">
      <w:pPr>
        <w:widowControl w:val="0"/>
        <w:spacing w:after="0" w:line="240" w:lineRule="auto"/>
        <w:jc w:val="both"/>
        <w:rPr>
          <w:rFonts w:ascii="Times New Roman" w:eastAsia="Microsoft Sans Serif" w:hAnsi="Times New Roman" w:cs="Times New Roman"/>
          <w:b/>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 xml:space="preserve">         3.</w:t>
      </w:r>
      <w:r w:rsidRPr="0059565D">
        <w:rPr>
          <w:rFonts w:ascii="Times New Roman" w:eastAsia="Microsoft Sans Serif" w:hAnsi="Times New Roman" w:cs="Times New Roman"/>
          <w:color w:val="000000"/>
          <w:sz w:val="14"/>
          <w:szCs w:val="20"/>
          <w:lang w:eastAsia="ru-RU" w:bidi="ru-RU"/>
        </w:rPr>
        <w:t xml:space="preserve"> </w:t>
      </w:r>
      <w:r w:rsidRPr="0059565D">
        <w:rPr>
          <w:rFonts w:ascii="Times New Roman" w:eastAsia="Microsoft Sans Serif" w:hAnsi="Times New Roman" w:cs="Times New Roman"/>
          <w:color w:val="000000"/>
          <w:sz w:val="20"/>
          <w:szCs w:val="28"/>
          <w:lang w:eastAsia="ru-RU" w:bidi="ru-RU"/>
        </w:rPr>
        <w:t>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w:t>
      </w:r>
      <w:r w:rsidRPr="0059565D">
        <w:rPr>
          <w:rFonts w:ascii="Times New Roman" w:eastAsia="Microsoft Sans Serif" w:hAnsi="Times New Roman" w:cs="Times New Roman"/>
          <w:b/>
          <w:color w:val="000000"/>
          <w:sz w:val="20"/>
          <w:szCs w:val="28"/>
          <w:lang w:eastAsia="ru-RU" w:bidi="ru-RU"/>
        </w:rPr>
        <w:t xml:space="preserve"> </w:t>
      </w:r>
      <w:r w:rsidRPr="0059565D">
        <w:rPr>
          <w:rFonts w:ascii="Times New Roman" w:eastAsia="Microsoft Sans Serif" w:hAnsi="Times New Roman" w:cs="Times New Roman"/>
          <w:color w:val="000000"/>
          <w:sz w:val="20"/>
          <w:szCs w:val="28"/>
          <w:lang w:eastAsia="ru-RU" w:bidi="ru-RU"/>
        </w:rPr>
        <w:t>Колыванского района Новосибирской области</w:t>
      </w: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 xml:space="preserve">          4.</w:t>
      </w:r>
      <w:proofErr w:type="gramStart"/>
      <w:r w:rsidRPr="0059565D">
        <w:rPr>
          <w:rFonts w:ascii="Times New Roman" w:eastAsia="Microsoft Sans Serif" w:hAnsi="Times New Roman" w:cs="Times New Roman"/>
          <w:color w:val="000000"/>
          <w:sz w:val="20"/>
          <w:szCs w:val="28"/>
          <w:lang w:eastAsia="ru-RU" w:bidi="ru-RU"/>
        </w:rPr>
        <w:t>Контроль за</w:t>
      </w:r>
      <w:proofErr w:type="gramEnd"/>
      <w:r w:rsidRPr="0059565D">
        <w:rPr>
          <w:rFonts w:ascii="Times New Roman" w:eastAsia="Microsoft Sans Serif" w:hAnsi="Times New Roman" w:cs="Times New Roman"/>
          <w:color w:val="000000"/>
          <w:sz w:val="20"/>
          <w:szCs w:val="28"/>
          <w:lang w:eastAsia="ru-RU" w:bidi="ru-RU"/>
        </w:rPr>
        <w:t xml:space="preserve">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14"/>
          <w:szCs w:val="20"/>
          <w:lang w:eastAsia="ru-RU" w:bidi="ru-RU"/>
        </w:rPr>
      </w:pPr>
    </w:p>
    <w:p w:rsidR="0059565D" w:rsidRPr="0059565D" w:rsidRDefault="0059565D" w:rsidP="0059565D">
      <w:pPr>
        <w:widowControl w:val="0"/>
        <w:spacing w:after="0" w:line="240" w:lineRule="auto"/>
        <w:jc w:val="both"/>
        <w:rPr>
          <w:rFonts w:ascii="Times New Roman" w:eastAsia="Microsoft Sans Serif" w:hAnsi="Times New Roman" w:cs="Times New Roman"/>
          <w:bCs/>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 xml:space="preserve">      </w:t>
      </w:r>
    </w:p>
    <w:p w:rsidR="0059565D" w:rsidRPr="0059565D" w:rsidRDefault="0059565D" w:rsidP="0059565D">
      <w:pPr>
        <w:widowControl w:val="0"/>
        <w:adjustRightInd w:val="0"/>
        <w:spacing w:after="0" w:line="240" w:lineRule="auto"/>
        <w:jc w:val="both"/>
        <w:rPr>
          <w:rFonts w:ascii="Times New Roman" w:eastAsia="Microsoft Sans Serif" w:hAnsi="Times New Roman" w:cs="Times New Roman"/>
          <w:b/>
          <w:color w:val="000000"/>
          <w:sz w:val="18"/>
          <w:szCs w:val="24"/>
          <w:lang w:eastAsia="ru-RU" w:bidi="ru-RU"/>
        </w:rPr>
      </w:pPr>
      <w:r w:rsidRPr="0059565D">
        <w:rPr>
          <w:rFonts w:ascii="Times New Roman" w:eastAsia="Microsoft Sans Serif" w:hAnsi="Times New Roman" w:cs="Times New Roman"/>
          <w:bCs/>
          <w:color w:val="000000"/>
          <w:sz w:val="20"/>
          <w:szCs w:val="28"/>
          <w:lang w:eastAsia="ru-RU" w:bidi="ru-RU"/>
        </w:rPr>
        <w:t xml:space="preserve"> </w:t>
      </w:r>
    </w:p>
    <w:p w:rsidR="0059565D" w:rsidRPr="0059565D" w:rsidRDefault="0059565D" w:rsidP="0059565D">
      <w:pPr>
        <w:widowControl w:val="0"/>
        <w:spacing w:after="0" w:line="322" w:lineRule="exact"/>
        <w:ind w:left="760"/>
        <w:jc w:val="both"/>
        <w:rPr>
          <w:rFonts w:ascii="Times New Roman" w:eastAsia="Times New Roman" w:hAnsi="Times New Roman" w:cs="Times New Roman"/>
          <w:b/>
          <w:color w:val="000000"/>
          <w:sz w:val="20"/>
          <w:szCs w:val="26"/>
          <w:lang w:eastAsia="ru-RU" w:bidi="ru-RU"/>
        </w:rPr>
      </w:pP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16"/>
          <w:lang w:eastAsia="ru-RU" w:bidi="ru-RU"/>
        </w:rPr>
      </w:pPr>
    </w:p>
    <w:p w:rsidR="0059565D" w:rsidRPr="0059565D" w:rsidRDefault="0059565D" w:rsidP="0059565D">
      <w:pPr>
        <w:widowControl w:val="0"/>
        <w:tabs>
          <w:tab w:val="left" w:pos="6510"/>
        </w:tabs>
        <w:spacing w:after="0" w:line="240" w:lineRule="auto"/>
        <w:jc w:val="both"/>
        <w:rPr>
          <w:rFonts w:ascii="Times New Roman" w:eastAsia="Microsoft Sans Serif" w:hAnsi="Times New Roman" w:cs="Times New Roman"/>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Председатель Совета депутатов</w:t>
      </w:r>
      <w:r w:rsidRPr="0059565D">
        <w:rPr>
          <w:rFonts w:ascii="Times New Roman" w:eastAsia="Microsoft Sans Serif" w:hAnsi="Times New Roman" w:cs="Times New Roman"/>
          <w:color w:val="000000"/>
          <w:sz w:val="20"/>
          <w:szCs w:val="28"/>
          <w:lang w:eastAsia="ru-RU" w:bidi="ru-RU"/>
        </w:rPr>
        <w:tab/>
        <w:t>Глава Вьюнского сельсовета</w:t>
      </w: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 xml:space="preserve">Вьюнского сельсовета     </w:t>
      </w:r>
      <w:r w:rsidRPr="0059565D">
        <w:rPr>
          <w:rFonts w:ascii="Times New Roman" w:eastAsia="Microsoft Sans Serif" w:hAnsi="Times New Roman" w:cs="Times New Roman"/>
          <w:color w:val="000000"/>
          <w:sz w:val="20"/>
          <w:szCs w:val="28"/>
          <w:lang w:eastAsia="ru-RU" w:bidi="ru-RU"/>
        </w:rPr>
        <w:tab/>
        <w:t xml:space="preserve">                                        Колыванского района</w:t>
      </w: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Колыванского района                                                   Новосибирской области</w:t>
      </w:r>
    </w:p>
    <w:p w:rsidR="0059565D" w:rsidRPr="0059565D" w:rsidRDefault="0059565D" w:rsidP="0059565D">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9565D">
        <w:rPr>
          <w:rFonts w:ascii="Times New Roman" w:eastAsia="Microsoft Sans Serif" w:hAnsi="Times New Roman" w:cs="Times New Roman"/>
          <w:color w:val="000000"/>
          <w:sz w:val="20"/>
          <w:szCs w:val="28"/>
          <w:lang w:eastAsia="ru-RU" w:bidi="ru-RU"/>
        </w:rPr>
        <w:t xml:space="preserve">Новосибирской области </w:t>
      </w:r>
    </w:p>
    <w:p w:rsidR="0059565D" w:rsidRPr="0059565D" w:rsidRDefault="0059565D" w:rsidP="0059565D">
      <w:pPr>
        <w:tabs>
          <w:tab w:val="left" w:pos="708"/>
          <w:tab w:val="left" w:pos="1416"/>
          <w:tab w:val="left" w:pos="2124"/>
          <w:tab w:val="left" w:pos="2832"/>
          <w:tab w:val="left" w:pos="3540"/>
          <w:tab w:val="left" w:pos="4248"/>
          <w:tab w:val="left" w:pos="4956"/>
          <w:tab w:val="left" w:pos="5664"/>
          <w:tab w:val="left" w:pos="7440"/>
        </w:tabs>
        <w:spacing w:after="0" w:line="240" w:lineRule="auto"/>
        <w:jc w:val="both"/>
        <w:rPr>
          <w:rFonts w:ascii="Times New Roman" w:eastAsia="Times New Roman" w:hAnsi="Times New Roman" w:cs="Times New Roman"/>
          <w:sz w:val="20"/>
          <w:szCs w:val="28"/>
          <w:lang w:eastAsia="ru-RU"/>
        </w:rPr>
      </w:pPr>
    </w:p>
    <w:p w:rsidR="0059565D" w:rsidRPr="0059565D" w:rsidRDefault="0059565D" w:rsidP="0059565D">
      <w:pPr>
        <w:tabs>
          <w:tab w:val="left" w:pos="708"/>
          <w:tab w:val="left" w:pos="1416"/>
          <w:tab w:val="left" w:pos="2124"/>
          <w:tab w:val="left" w:pos="2832"/>
          <w:tab w:val="left" w:pos="3540"/>
          <w:tab w:val="left" w:pos="4248"/>
          <w:tab w:val="left" w:pos="4956"/>
          <w:tab w:val="left" w:pos="5664"/>
          <w:tab w:val="left" w:pos="7440"/>
        </w:tabs>
        <w:spacing w:after="0" w:line="240" w:lineRule="auto"/>
        <w:jc w:val="both"/>
        <w:rPr>
          <w:rFonts w:ascii="Times New Roman" w:eastAsia="Times New Roman" w:hAnsi="Times New Roman" w:cs="Times New Roman"/>
          <w:sz w:val="20"/>
          <w:szCs w:val="28"/>
          <w:lang w:eastAsia="ru-RU"/>
        </w:rPr>
      </w:pPr>
      <w:r w:rsidRPr="0059565D">
        <w:rPr>
          <w:rFonts w:ascii="Times New Roman" w:eastAsia="Times New Roman" w:hAnsi="Times New Roman" w:cs="Times New Roman"/>
          <w:sz w:val="20"/>
          <w:szCs w:val="28"/>
          <w:lang w:eastAsia="ru-RU"/>
        </w:rPr>
        <w:lastRenderedPageBreak/>
        <w:t>Е.Н. Афонасьева</w:t>
      </w:r>
      <w:r w:rsidRPr="0059565D">
        <w:rPr>
          <w:rFonts w:ascii="Times New Roman" w:eastAsia="Times New Roman" w:hAnsi="Times New Roman" w:cs="Times New Roman"/>
          <w:sz w:val="20"/>
          <w:szCs w:val="28"/>
          <w:lang w:eastAsia="ru-RU"/>
        </w:rPr>
        <w:tab/>
      </w:r>
      <w:r w:rsidRPr="0059565D">
        <w:rPr>
          <w:rFonts w:ascii="Times New Roman" w:eastAsia="Times New Roman" w:hAnsi="Times New Roman" w:cs="Times New Roman"/>
          <w:sz w:val="20"/>
          <w:szCs w:val="28"/>
          <w:lang w:eastAsia="ru-RU"/>
        </w:rPr>
        <w:tab/>
      </w:r>
      <w:r w:rsidRPr="0059565D">
        <w:rPr>
          <w:rFonts w:ascii="Times New Roman" w:eastAsia="Times New Roman" w:hAnsi="Times New Roman" w:cs="Times New Roman"/>
          <w:sz w:val="20"/>
          <w:szCs w:val="28"/>
          <w:lang w:eastAsia="ru-RU"/>
        </w:rPr>
        <w:tab/>
      </w:r>
      <w:r w:rsidRPr="0059565D">
        <w:rPr>
          <w:rFonts w:ascii="Times New Roman" w:eastAsia="Times New Roman" w:hAnsi="Times New Roman" w:cs="Times New Roman"/>
          <w:sz w:val="20"/>
          <w:szCs w:val="28"/>
          <w:lang w:eastAsia="ru-RU"/>
        </w:rPr>
        <w:tab/>
        <w:t xml:space="preserve">           </w:t>
      </w:r>
      <w:r w:rsidRPr="0059565D">
        <w:rPr>
          <w:rFonts w:ascii="Times New Roman" w:eastAsia="Times New Roman" w:hAnsi="Times New Roman" w:cs="Times New Roman"/>
          <w:sz w:val="20"/>
          <w:szCs w:val="28"/>
          <w:lang w:eastAsia="ru-RU"/>
        </w:rPr>
        <w:tab/>
      </w:r>
      <w:r w:rsidRPr="0059565D">
        <w:rPr>
          <w:rFonts w:ascii="Times New Roman" w:eastAsia="Times New Roman" w:hAnsi="Times New Roman" w:cs="Times New Roman"/>
          <w:sz w:val="20"/>
          <w:szCs w:val="28"/>
          <w:lang w:eastAsia="ru-RU"/>
        </w:rPr>
        <w:tab/>
        <w:t>Т.В. Хименко</w:t>
      </w:r>
    </w:p>
    <w:p w:rsidR="0059565D" w:rsidRPr="0059565D" w:rsidRDefault="0059565D" w:rsidP="0059565D">
      <w:pPr>
        <w:widowControl w:val="0"/>
        <w:spacing w:after="0" w:line="240" w:lineRule="auto"/>
        <w:rPr>
          <w:rFonts w:ascii="Arial" w:eastAsia="Microsoft Sans Serif" w:hAnsi="Arial" w:cs="Arial"/>
          <w:color w:val="000000"/>
          <w:sz w:val="20"/>
          <w:szCs w:val="24"/>
          <w:lang w:eastAsia="ru-RU" w:bidi="ru-RU"/>
        </w:rPr>
      </w:pP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r w:rsidRPr="0059565D">
        <w:rPr>
          <w:rFonts w:ascii="Times New Roman" w:eastAsia="Times New Roman" w:hAnsi="Times New Roman" w:cs="Times New Roman"/>
          <w:b/>
          <w:color w:val="000000"/>
          <w:sz w:val="20"/>
          <w:szCs w:val="20"/>
          <w:lang w:eastAsia="ru-RU"/>
        </w:rPr>
        <w:t>СОВЕТ ДЕПУТАТОВ</w:t>
      </w: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r w:rsidRPr="0059565D">
        <w:rPr>
          <w:rFonts w:ascii="Times New Roman" w:eastAsia="Times New Roman" w:hAnsi="Times New Roman" w:cs="Times New Roman"/>
          <w:b/>
          <w:color w:val="000000"/>
          <w:sz w:val="20"/>
          <w:szCs w:val="20"/>
          <w:lang w:eastAsia="ru-RU"/>
        </w:rPr>
        <w:t>ВЬЮНСКОГО СЕЛЬСОВЕТА</w:t>
      </w: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r w:rsidRPr="0059565D">
        <w:rPr>
          <w:rFonts w:ascii="Times New Roman" w:eastAsia="Times New Roman" w:hAnsi="Times New Roman" w:cs="Times New Roman"/>
          <w:b/>
          <w:color w:val="000000"/>
          <w:sz w:val="20"/>
          <w:szCs w:val="20"/>
          <w:lang w:eastAsia="ru-RU"/>
        </w:rPr>
        <w:t>КОЛЫВАНСКОГО РАЙОНА</w:t>
      </w: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r w:rsidRPr="0059565D">
        <w:rPr>
          <w:rFonts w:ascii="Times New Roman" w:eastAsia="Times New Roman" w:hAnsi="Times New Roman" w:cs="Times New Roman"/>
          <w:b/>
          <w:color w:val="000000"/>
          <w:sz w:val="20"/>
          <w:szCs w:val="20"/>
          <w:lang w:eastAsia="ru-RU"/>
        </w:rPr>
        <w:t>НОВОСИБИРСКОЙ ОБЛАСТИ</w:t>
      </w: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r w:rsidRPr="0059565D">
        <w:rPr>
          <w:rFonts w:ascii="Times New Roman" w:eastAsia="Times New Roman" w:hAnsi="Times New Roman" w:cs="Times New Roman"/>
          <w:b/>
          <w:color w:val="000000"/>
          <w:sz w:val="20"/>
          <w:szCs w:val="20"/>
          <w:lang w:eastAsia="ru-RU"/>
        </w:rPr>
        <w:t>ШЕСТОГО СОЗЫВА</w:t>
      </w: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r w:rsidRPr="0059565D">
        <w:rPr>
          <w:rFonts w:ascii="Times New Roman" w:eastAsia="Times New Roman" w:hAnsi="Times New Roman" w:cs="Times New Roman"/>
          <w:b/>
          <w:color w:val="000000"/>
          <w:sz w:val="20"/>
          <w:szCs w:val="20"/>
          <w:lang w:eastAsia="ru-RU"/>
        </w:rPr>
        <w:t>РЕШЕНИЕ</w:t>
      </w: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r w:rsidRPr="0059565D">
        <w:rPr>
          <w:rFonts w:ascii="Times New Roman" w:eastAsia="Times New Roman" w:hAnsi="Times New Roman" w:cs="Times New Roman"/>
          <w:b/>
          <w:color w:val="000000"/>
          <w:sz w:val="20"/>
          <w:szCs w:val="20"/>
          <w:lang w:eastAsia="ru-RU"/>
        </w:rPr>
        <w:t xml:space="preserve">22.06.2022 г.                           </w:t>
      </w:r>
      <w:proofErr w:type="gramStart"/>
      <w:r w:rsidRPr="0059565D">
        <w:rPr>
          <w:rFonts w:ascii="Times New Roman" w:eastAsia="Times New Roman" w:hAnsi="Times New Roman" w:cs="Times New Roman"/>
          <w:b/>
          <w:color w:val="000000"/>
          <w:sz w:val="20"/>
          <w:szCs w:val="20"/>
          <w:lang w:eastAsia="ru-RU"/>
        </w:rPr>
        <w:t>с</w:t>
      </w:r>
      <w:proofErr w:type="gramEnd"/>
      <w:r w:rsidRPr="0059565D">
        <w:rPr>
          <w:rFonts w:ascii="Times New Roman" w:eastAsia="Times New Roman" w:hAnsi="Times New Roman" w:cs="Times New Roman"/>
          <w:b/>
          <w:color w:val="000000"/>
          <w:sz w:val="20"/>
          <w:szCs w:val="20"/>
          <w:lang w:eastAsia="ru-RU"/>
        </w:rPr>
        <w:t>. Вьюны                           № 26/111</w:t>
      </w:r>
    </w:p>
    <w:p w:rsidR="0059565D" w:rsidRPr="0059565D" w:rsidRDefault="0059565D" w:rsidP="0059565D">
      <w:pPr>
        <w:spacing w:after="0" w:line="240" w:lineRule="auto"/>
        <w:jc w:val="center"/>
        <w:rPr>
          <w:rFonts w:ascii="Times New Roman" w:eastAsia="Times New Roman" w:hAnsi="Times New Roman" w:cs="Times New Roman"/>
          <w:b/>
          <w:sz w:val="20"/>
          <w:szCs w:val="20"/>
          <w:lang w:eastAsia="ru-RU"/>
        </w:rPr>
      </w:pPr>
    </w:p>
    <w:p w:rsidR="0059565D" w:rsidRPr="0059565D" w:rsidRDefault="0059565D" w:rsidP="0059565D">
      <w:pPr>
        <w:spacing w:after="0" w:line="240" w:lineRule="auto"/>
        <w:jc w:val="center"/>
        <w:rPr>
          <w:rFonts w:ascii="Times New Roman" w:eastAsia="Times New Roman" w:hAnsi="Times New Roman" w:cs="Times New Roman"/>
          <w:b/>
          <w:sz w:val="20"/>
          <w:szCs w:val="20"/>
          <w:lang w:eastAsia="ru-RU"/>
        </w:rPr>
      </w:pPr>
      <w:r w:rsidRPr="0059565D">
        <w:rPr>
          <w:rFonts w:ascii="Times New Roman" w:eastAsia="Times New Roman" w:hAnsi="Times New Roman" w:cs="Times New Roman"/>
          <w:b/>
          <w:sz w:val="20"/>
          <w:szCs w:val="20"/>
          <w:lang w:eastAsia="ru-RU"/>
        </w:rPr>
        <w:t>О признании утратившим силу решение Совета депутатов Вьюнского сельсовета Колыванского района Новосибирской области от 19.05.2009 г. № 31/219 «О Порядке предоставления отчетности о деятельности и долговых обязательств муниципальных унитарных предприятий и организаций, доли уставного капитала в которых принадлежит муниципальному образованию»</w:t>
      </w:r>
    </w:p>
    <w:p w:rsidR="0059565D" w:rsidRPr="0059565D" w:rsidRDefault="0059565D" w:rsidP="0059565D">
      <w:pPr>
        <w:spacing w:after="0" w:line="240" w:lineRule="auto"/>
        <w:jc w:val="center"/>
        <w:rPr>
          <w:rFonts w:ascii="Times New Roman" w:eastAsia="Times New Roman" w:hAnsi="Times New Roman" w:cs="Times New Roman"/>
          <w:b/>
          <w:sz w:val="20"/>
          <w:szCs w:val="20"/>
          <w:lang w:eastAsia="ru-RU"/>
        </w:rPr>
      </w:pPr>
    </w:p>
    <w:p w:rsidR="0059565D" w:rsidRPr="0059565D" w:rsidRDefault="0059565D" w:rsidP="0059565D">
      <w:pPr>
        <w:shd w:val="clear" w:color="auto" w:fill="FFFFFF"/>
        <w:spacing w:after="0" w:line="240" w:lineRule="auto"/>
        <w:rPr>
          <w:rFonts w:ascii="Times New Roman" w:eastAsia="Times New Roman" w:hAnsi="Times New Roman" w:cs="Times New Roman"/>
          <w:color w:val="1A171B"/>
          <w:sz w:val="20"/>
          <w:szCs w:val="20"/>
          <w:lang w:eastAsia="ru-RU"/>
        </w:rPr>
      </w:pPr>
    </w:p>
    <w:p w:rsidR="0059565D" w:rsidRPr="0059565D" w:rsidRDefault="0059565D" w:rsidP="0059565D">
      <w:pPr>
        <w:spacing w:after="0" w:line="240" w:lineRule="auto"/>
        <w:jc w:val="both"/>
        <w:rPr>
          <w:rFonts w:ascii="Times New Roman" w:eastAsia="Times New Roman" w:hAnsi="Times New Roman" w:cs="Times New Roman"/>
          <w:color w:val="1A171B"/>
          <w:sz w:val="20"/>
          <w:szCs w:val="20"/>
          <w:lang w:eastAsia="ru-RU"/>
        </w:rPr>
      </w:pPr>
      <w:r w:rsidRPr="0059565D">
        <w:rPr>
          <w:rFonts w:ascii="Times New Roman" w:eastAsia="Times New Roman" w:hAnsi="Times New Roman" w:cs="Times New Roman"/>
          <w:color w:val="1A171B"/>
          <w:sz w:val="20"/>
          <w:szCs w:val="20"/>
          <w:lang w:eastAsia="ru-RU"/>
        </w:rPr>
        <w:t xml:space="preserve">       В соответствии </w:t>
      </w:r>
      <w:r w:rsidRPr="0059565D">
        <w:rPr>
          <w:rFonts w:ascii="Times New Roman" w:eastAsia="Times New Roman" w:hAnsi="Times New Roman" w:cs="Times New Roman"/>
          <w:color w:val="000000"/>
          <w:sz w:val="20"/>
          <w:szCs w:val="20"/>
          <w:lang w:eastAsia="ru-RU"/>
        </w:rPr>
        <w:t xml:space="preserve">с </w:t>
      </w:r>
      <w:hyperlink r:id="rId8" w:history="1">
        <w:r w:rsidRPr="0059565D">
          <w:rPr>
            <w:rFonts w:ascii="Times New Roman" w:eastAsia="Times New Roman" w:hAnsi="Times New Roman" w:cs="Times New Roman"/>
            <w:bCs/>
            <w:color w:val="000000"/>
            <w:sz w:val="20"/>
            <w:szCs w:val="20"/>
            <w:lang w:eastAsia="ru-RU"/>
          </w:rPr>
          <w:t>Федеральными  законами</w:t>
        </w:r>
      </w:hyperlink>
      <w:r w:rsidRPr="0059565D">
        <w:rPr>
          <w:rFonts w:ascii="Times New Roman" w:eastAsia="Times New Roman" w:hAnsi="Times New Roman" w:cs="Times New Roman"/>
          <w:b/>
          <w:bCs/>
          <w:color w:val="1A171B"/>
          <w:sz w:val="20"/>
          <w:szCs w:val="20"/>
          <w:lang w:eastAsia="ru-RU"/>
        </w:rPr>
        <w:t xml:space="preserve"> </w:t>
      </w:r>
      <w:r w:rsidRPr="0059565D">
        <w:rPr>
          <w:rFonts w:ascii="Times New Roman" w:eastAsia="Times New Roman" w:hAnsi="Times New Roman" w:cs="Times New Roman"/>
          <w:color w:val="1A171B"/>
          <w:sz w:val="20"/>
          <w:szCs w:val="20"/>
          <w:lang w:eastAsia="ru-RU"/>
        </w:rPr>
        <w:t>от 06.10.2003 № 131-ФЗ «Об общих принципах организации местного самоуправления в Российской Федерации», от 14.11.2002 N 161-ФЗ «О государственных и муниципальных унитарных предприятиях»,   Совет депутатов Вьюнского сельсовета Колыванского района Новосибирской области</w:t>
      </w:r>
    </w:p>
    <w:p w:rsidR="0059565D" w:rsidRPr="0059565D" w:rsidRDefault="0059565D" w:rsidP="0059565D">
      <w:pPr>
        <w:spacing w:after="0" w:line="240" w:lineRule="auto"/>
        <w:jc w:val="both"/>
        <w:rPr>
          <w:rFonts w:ascii="Times New Roman" w:eastAsia="Times New Roman" w:hAnsi="Times New Roman" w:cs="Times New Roman"/>
          <w:b/>
          <w:sz w:val="20"/>
          <w:szCs w:val="20"/>
          <w:lang w:eastAsia="ru-RU"/>
        </w:rPr>
      </w:pPr>
      <w:r w:rsidRPr="0059565D">
        <w:rPr>
          <w:rFonts w:ascii="Times New Roman" w:eastAsia="Times New Roman" w:hAnsi="Times New Roman" w:cs="Times New Roman"/>
          <w:sz w:val="20"/>
          <w:szCs w:val="20"/>
          <w:lang w:eastAsia="ru-RU"/>
        </w:rPr>
        <w:t xml:space="preserve"> </w:t>
      </w:r>
      <w:r w:rsidRPr="0059565D">
        <w:rPr>
          <w:rFonts w:ascii="Times New Roman" w:eastAsia="Times New Roman" w:hAnsi="Times New Roman" w:cs="Times New Roman"/>
          <w:b/>
          <w:sz w:val="20"/>
          <w:szCs w:val="20"/>
          <w:lang w:eastAsia="ru-RU"/>
        </w:rPr>
        <w:t>РЕШИЛ:</w:t>
      </w:r>
    </w:p>
    <w:p w:rsidR="0059565D" w:rsidRPr="0059565D" w:rsidRDefault="0059565D" w:rsidP="0059565D">
      <w:pPr>
        <w:spacing w:after="0" w:line="240" w:lineRule="auto"/>
        <w:jc w:val="both"/>
        <w:rPr>
          <w:rFonts w:ascii="Times New Roman" w:eastAsia="Times New Roman" w:hAnsi="Times New Roman" w:cs="Times New Roman"/>
          <w:sz w:val="20"/>
          <w:szCs w:val="20"/>
          <w:lang w:eastAsia="ru-RU"/>
        </w:rPr>
      </w:pPr>
      <w:r w:rsidRPr="0059565D">
        <w:rPr>
          <w:rFonts w:ascii="Times New Roman" w:eastAsia="Times New Roman" w:hAnsi="Times New Roman" w:cs="Times New Roman"/>
          <w:sz w:val="20"/>
          <w:szCs w:val="20"/>
          <w:lang w:eastAsia="ru-RU"/>
        </w:rPr>
        <w:t xml:space="preserve">     1.Признать утратившим силу решение Совета депутатов Вьюнского сельсовета Колыванского района Новосибирской области от 19.05.2009 г. № 31/219 «О Порядке предоставления отчетности о деятельности и долговых обязательств муниципальных унитарных предприятий и организаций, доли уставного капитала в которых принадлежит муниципальному образованию».</w:t>
      </w:r>
    </w:p>
    <w:p w:rsidR="0059565D" w:rsidRPr="0059565D" w:rsidRDefault="0059565D" w:rsidP="0059565D">
      <w:pPr>
        <w:spacing w:after="0" w:line="240" w:lineRule="auto"/>
        <w:ind w:firstLine="567"/>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2. Настоящее решение опубликовать в периодическом печатном издании «Бюллетень Вьюнского сельсовета» и на официальном сайте в сети «Интернет».</w:t>
      </w:r>
    </w:p>
    <w:p w:rsidR="0059565D" w:rsidRPr="0059565D" w:rsidRDefault="0059565D" w:rsidP="0059565D">
      <w:pPr>
        <w:spacing w:after="0" w:line="240" w:lineRule="auto"/>
        <w:ind w:firstLine="567"/>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3.   Решение вступает в силу после его официального опубликования.</w:t>
      </w:r>
    </w:p>
    <w:p w:rsidR="0059565D" w:rsidRPr="0059565D" w:rsidRDefault="0059565D" w:rsidP="0059565D">
      <w:pPr>
        <w:spacing w:after="0" w:line="240" w:lineRule="auto"/>
        <w:ind w:firstLine="567"/>
        <w:jc w:val="both"/>
        <w:rPr>
          <w:rFonts w:ascii="Times New Roman" w:eastAsia="Times New Roman" w:hAnsi="Times New Roman" w:cs="Times New Roman"/>
          <w:color w:val="000000"/>
          <w:sz w:val="20"/>
          <w:szCs w:val="20"/>
          <w:lang w:eastAsia="ru-RU"/>
        </w:rPr>
      </w:pP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Председатель Совета депутатов</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 xml:space="preserve">Вьюнского сельсовета </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Колыванского района</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Новосибирской области                                                  Е.Н. Афонасьева</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 </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 xml:space="preserve">Глава Вьюнского сельсовета </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 xml:space="preserve">Колыванского района </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Новосибирской области                                                   Т.В. Хименко</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 </w:t>
      </w:r>
    </w:p>
    <w:p w:rsidR="0059565D" w:rsidRPr="0059565D" w:rsidRDefault="0059565D" w:rsidP="0059565D">
      <w:pPr>
        <w:spacing w:after="0" w:line="240" w:lineRule="auto"/>
        <w:rPr>
          <w:rFonts w:ascii="Times New Roman" w:eastAsia="Times New Roman" w:hAnsi="Times New Roman" w:cs="Times New Roman"/>
          <w:sz w:val="20"/>
          <w:szCs w:val="20"/>
          <w:lang w:eastAsia="ru-RU"/>
        </w:rPr>
      </w:pP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r w:rsidRPr="0059565D">
        <w:rPr>
          <w:rFonts w:ascii="Times New Roman" w:eastAsia="Times New Roman" w:hAnsi="Times New Roman" w:cs="Times New Roman"/>
          <w:b/>
          <w:color w:val="000000"/>
          <w:sz w:val="20"/>
          <w:szCs w:val="20"/>
          <w:lang w:eastAsia="ru-RU"/>
        </w:rPr>
        <w:t>СОВЕТ ДЕПУТАТОВ</w:t>
      </w: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r w:rsidRPr="0059565D">
        <w:rPr>
          <w:rFonts w:ascii="Times New Roman" w:eastAsia="Times New Roman" w:hAnsi="Times New Roman" w:cs="Times New Roman"/>
          <w:b/>
          <w:color w:val="000000"/>
          <w:sz w:val="20"/>
          <w:szCs w:val="20"/>
          <w:lang w:eastAsia="ru-RU"/>
        </w:rPr>
        <w:t>ВЬЮНСКОГО СЕЛЬСОВЕТА</w:t>
      </w: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r w:rsidRPr="0059565D">
        <w:rPr>
          <w:rFonts w:ascii="Times New Roman" w:eastAsia="Times New Roman" w:hAnsi="Times New Roman" w:cs="Times New Roman"/>
          <w:b/>
          <w:color w:val="000000"/>
          <w:sz w:val="20"/>
          <w:szCs w:val="20"/>
          <w:lang w:eastAsia="ru-RU"/>
        </w:rPr>
        <w:t>КОЛЫВАНСКОГО РАЙОНА</w:t>
      </w: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r w:rsidRPr="0059565D">
        <w:rPr>
          <w:rFonts w:ascii="Times New Roman" w:eastAsia="Times New Roman" w:hAnsi="Times New Roman" w:cs="Times New Roman"/>
          <w:b/>
          <w:color w:val="000000"/>
          <w:sz w:val="20"/>
          <w:szCs w:val="20"/>
          <w:lang w:eastAsia="ru-RU"/>
        </w:rPr>
        <w:t>НОВОСИБИРСКОЙ ОБЛАСТИ</w:t>
      </w: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r w:rsidRPr="0059565D">
        <w:rPr>
          <w:rFonts w:ascii="Times New Roman" w:eastAsia="Times New Roman" w:hAnsi="Times New Roman" w:cs="Times New Roman"/>
          <w:b/>
          <w:color w:val="000000"/>
          <w:sz w:val="20"/>
          <w:szCs w:val="20"/>
          <w:lang w:eastAsia="ru-RU"/>
        </w:rPr>
        <w:t>ШЕСТОГО СОЗЫВА</w:t>
      </w: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r w:rsidRPr="0059565D">
        <w:rPr>
          <w:rFonts w:ascii="Times New Roman" w:eastAsia="Times New Roman" w:hAnsi="Times New Roman" w:cs="Times New Roman"/>
          <w:b/>
          <w:color w:val="000000"/>
          <w:sz w:val="20"/>
          <w:szCs w:val="20"/>
          <w:lang w:eastAsia="ru-RU"/>
        </w:rPr>
        <w:t> </w:t>
      </w: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r w:rsidRPr="0059565D">
        <w:rPr>
          <w:rFonts w:ascii="Times New Roman" w:eastAsia="Times New Roman" w:hAnsi="Times New Roman" w:cs="Times New Roman"/>
          <w:b/>
          <w:color w:val="000000"/>
          <w:sz w:val="20"/>
          <w:szCs w:val="20"/>
          <w:lang w:eastAsia="ru-RU"/>
        </w:rPr>
        <w:t>РЕШЕНИЕ</w:t>
      </w:r>
    </w:p>
    <w:p w:rsidR="0059565D" w:rsidRPr="0059565D" w:rsidRDefault="0059565D" w:rsidP="0059565D">
      <w:pPr>
        <w:spacing w:after="0" w:line="240" w:lineRule="auto"/>
        <w:ind w:firstLine="709"/>
        <w:jc w:val="center"/>
        <w:rPr>
          <w:rFonts w:ascii="Times New Roman" w:eastAsia="Times New Roman" w:hAnsi="Times New Roman" w:cs="Times New Roman"/>
          <w:b/>
          <w:color w:val="000000"/>
          <w:sz w:val="20"/>
          <w:szCs w:val="20"/>
          <w:lang w:eastAsia="ru-RU"/>
        </w:rPr>
      </w:pPr>
      <w:r w:rsidRPr="0059565D">
        <w:rPr>
          <w:rFonts w:ascii="Times New Roman" w:eastAsia="Times New Roman" w:hAnsi="Times New Roman" w:cs="Times New Roman"/>
          <w:b/>
          <w:color w:val="000000"/>
          <w:sz w:val="20"/>
          <w:szCs w:val="20"/>
          <w:lang w:eastAsia="ru-RU"/>
        </w:rPr>
        <w:t xml:space="preserve">22.06.2022 г.                          </w:t>
      </w:r>
      <w:proofErr w:type="gramStart"/>
      <w:r w:rsidRPr="0059565D">
        <w:rPr>
          <w:rFonts w:ascii="Times New Roman" w:eastAsia="Times New Roman" w:hAnsi="Times New Roman" w:cs="Times New Roman"/>
          <w:b/>
          <w:color w:val="000000"/>
          <w:sz w:val="20"/>
          <w:szCs w:val="20"/>
          <w:lang w:eastAsia="ru-RU"/>
        </w:rPr>
        <w:t>с</w:t>
      </w:r>
      <w:proofErr w:type="gramEnd"/>
      <w:r w:rsidRPr="0059565D">
        <w:rPr>
          <w:rFonts w:ascii="Times New Roman" w:eastAsia="Times New Roman" w:hAnsi="Times New Roman" w:cs="Times New Roman"/>
          <w:b/>
          <w:color w:val="000000"/>
          <w:sz w:val="20"/>
          <w:szCs w:val="20"/>
          <w:lang w:eastAsia="ru-RU"/>
        </w:rPr>
        <w:t>. Вьюны                             № 26/112</w:t>
      </w:r>
    </w:p>
    <w:p w:rsidR="0059565D" w:rsidRPr="0059565D" w:rsidRDefault="0059565D" w:rsidP="0059565D">
      <w:pPr>
        <w:spacing w:after="0" w:line="240" w:lineRule="auto"/>
        <w:rPr>
          <w:rFonts w:ascii="Times New Roman" w:eastAsia="Times New Roman" w:hAnsi="Times New Roman" w:cs="Times New Roman"/>
          <w:b/>
          <w:sz w:val="20"/>
          <w:szCs w:val="20"/>
          <w:lang w:eastAsia="ru-RU"/>
        </w:rPr>
      </w:pPr>
    </w:p>
    <w:p w:rsidR="0059565D" w:rsidRPr="0059565D" w:rsidRDefault="0059565D" w:rsidP="0059565D">
      <w:pPr>
        <w:spacing w:after="0" w:line="240" w:lineRule="auto"/>
        <w:jc w:val="center"/>
        <w:rPr>
          <w:rFonts w:ascii="Times New Roman" w:eastAsia="Times New Roman" w:hAnsi="Times New Roman" w:cs="Times New Roman"/>
          <w:b/>
          <w:sz w:val="20"/>
          <w:szCs w:val="20"/>
          <w:lang w:eastAsia="ru-RU"/>
        </w:rPr>
      </w:pPr>
      <w:r w:rsidRPr="0059565D">
        <w:rPr>
          <w:rFonts w:ascii="Times New Roman" w:eastAsia="Times New Roman" w:hAnsi="Times New Roman" w:cs="Times New Roman"/>
          <w:b/>
          <w:sz w:val="20"/>
          <w:szCs w:val="20"/>
          <w:lang w:eastAsia="ru-RU"/>
        </w:rPr>
        <w:t xml:space="preserve">О признании </w:t>
      </w:r>
      <w:proofErr w:type="gramStart"/>
      <w:r w:rsidRPr="0059565D">
        <w:rPr>
          <w:rFonts w:ascii="Times New Roman" w:eastAsia="Times New Roman" w:hAnsi="Times New Roman" w:cs="Times New Roman"/>
          <w:b/>
          <w:sz w:val="20"/>
          <w:szCs w:val="20"/>
          <w:lang w:eastAsia="ru-RU"/>
        </w:rPr>
        <w:t>утратившими</w:t>
      </w:r>
      <w:proofErr w:type="gramEnd"/>
      <w:r w:rsidRPr="0059565D">
        <w:rPr>
          <w:rFonts w:ascii="Times New Roman" w:eastAsia="Times New Roman" w:hAnsi="Times New Roman" w:cs="Times New Roman"/>
          <w:b/>
          <w:sz w:val="20"/>
          <w:szCs w:val="20"/>
          <w:lang w:eastAsia="ru-RU"/>
        </w:rPr>
        <w:t xml:space="preserve"> силу отдельные решения Совета депутатов Вьюнского сельсовета Колыванского района Новосибирской области </w:t>
      </w:r>
    </w:p>
    <w:p w:rsidR="0059565D" w:rsidRPr="0059565D" w:rsidRDefault="0059565D" w:rsidP="0059565D">
      <w:pPr>
        <w:shd w:val="clear" w:color="auto" w:fill="FFFFFF"/>
        <w:spacing w:after="0" w:line="240" w:lineRule="auto"/>
        <w:rPr>
          <w:rFonts w:ascii="Times New Roman" w:eastAsia="Times New Roman" w:hAnsi="Times New Roman" w:cs="Times New Roman"/>
          <w:color w:val="1A171B"/>
          <w:sz w:val="20"/>
          <w:szCs w:val="20"/>
          <w:lang w:eastAsia="ru-RU"/>
        </w:rPr>
      </w:pPr>
    </w:p>
    <w:p w:rsidR="0059565D" w:rsidRPr="0059565D" w:rsidRDefault="0059565D" w:rsidP="0059565D">
      <w:pPr>
        <w:spacing w:after="0" w:line="240" w:lineRule="auto"/>
        <w:jc w:val="both"/>
        <w:rPr>
          <w:rFonts w:ascii="Times New Roman" w:eastAsia="Times New Roman" w:hAnsi="Times New Roman" w:cs="Times New Roman"/>
          <w:color w:val="1A171B"/>
          <w:sz w:val="20"/>
          <w:szCs w:val="20"/>
          <w:lang w:eastAsia="ru-RU"/>
        </w:rPr>
      </w:pPr>
      <w:r w:rsidRPr="0059565D">
        <w:rPr>
          <w:rFonts w:ascii="Times New Roman" w:eastAsia="Times New Roman" w:hAnsi="Times New Roman" w:cs="Times New Roman"/>
          <w:sz w:val="20"/>
          <w:szCs w:val="20"/>
          <w:lang w:eastAsia="ru-RU"/>
        </w:rPr>
        <w:t xml:space="preserve">       На основании Федерального  закона от 05.08.2000г. № 117-ФЗ «Налоговый    кодекс   Российской    Федерации</w:t>
      </w:r>
      <w:r w:rsidRPr="0059565D">
        <w:rPr>
          <w:rFonts w:ascii="Times New Roman" w:eastAsia="Times New Roman" w:hAnsi="Times New Roman" w:cs="Times New Roman"/>
          <w:color w:val="1A171B"/>
          <w:sz w:val="20"/>
          <w:szCs w:val="20"/>
          <w:lang w:eastAsia="ru-RU"/>
        </w:rPr>
        <w:t>»,</w:t>
      </w:r>
      <w:r w:rsidRPr="0059565D">
        <w:rPr>
          <w:rFonts w:ascii="Times New Roman" w:eastAsia="Times New Roman" w:hAnsi="Times New Roman" w:cs="Times New Roman"/>
          <w:sz w:val="20"/>
          <w:szCs w:val="20"/>
          <w:lang w:eastAsia="zh-CN"/>
        </w:rPr>
        <w:t xml:space="preserve"> Федерального закона от 06.10.2003 </w:t>
      </w:r>
      <w:hyperlink r:id="rId9" w:history="1">
        <w:r w:rsidRPr="0059565D">
          <w:rPr>
            <w:rFonts w:ascii="Times New Roman" w:eastAsia="Times New Roman" w:hAnsi="Times New Roman" w:cs="Times New Roman"/>
            <w:color w:val="000080"/>
            <w:sz w:val="20"/>
            <w:szCs w:val="20"/>
            <w:u w:val="single"/>
            <w:lang w:eastAsia="ru-RU"/>
          </w:rPr>
          <w:t>№ 131-ФЗ</w:t>
        </w:r>
      </w:hyperlink>
      <w:r w:rsidRPr="0059565D">
        <w:rPr>
          <w:rFonts w:ascii="Times New Roman" w:eastAsia="Times New Roman" w:hAnsi="Times New Roman" w:cs="Times New Roman"/>
          <w:sz w:val="20"/>
          <w:szCs w:val="20"/>
          <w:lang w:eastAsia="zh-CN"/>
        </w:rPr>
        <w:t xml:space="preserve"> «Об общих принципах организации местного самоуправления в Российской Федерации», </w:t>
      </w:r>
      <w:r w:rsidRPr="0059565D">
        <w:rPr>
          <w:rFonts w:ascii="Times New Roman" w:eastAsia="Times New Roman" w:hAnsi="Times New Roman" w:cs="Times New Roman"/>
          <w:color w:val="1A171B"/>
          <w:sz w:val="20"/>
          <w:szCs w:val="20"/>
          <w:lang w:eastAsia="ru-RU"/>
        </w:rPr>
        <w:t xml:space="preserve"> Совет депутатов Вьюнского сельсовета Колыванского района Новосибирской области</w:t>
      </w:r>
    </w:p>
    <w:p w:rsidR="0059565D" w:rsidRPr="0059565D" w:rsidRDefault="0059565D" w:rsidP="0059565D">
      <w:pPr>
        <w:spacing w:after="0" w:line="240" w:lineRule="auto"/>
        <w:jc w:val="both"/>
        <w:rPr>
          <w:rFonts w:ascii="Times New Roman" w:eastAsia="Times New Roman" w:hAnsi="Times New Roman" w:cs="Times New Roman"/>
          <w:b/>
          <w:sz w:val="20"/>
          <w:szCs w:val="20"/>
          <w:lang w:eastAsia="ru-RU"/>
        </w:rPr>
      </w:pPr>
      <w:r w:rsidRPr="0059565D">
        <w:rPr>
          <w:rFonts w:ascii="Times New Roman" w:eastAsia="Times New Roman" w:hAnsi="Times New Roman" w:cs="Times New Roman"/>
          <w:sz w:val="20"/>
          <w:szCs w:val="20"/>
          <w:lang w:eastAsia="ru-RU"/>
        </w:rPr>
        <w:t xml:space="preserve"> </w:t>
      </w:r>
      <w:r w:rsidRPr="0059565D">
        <w:rPr>
          <w:rFonts w:ascii="Times New Roman" w:eastAsia="Times New Roman" w:hAnsi="Times New Roman" w:cs="Times New Roman"/>
          <w:b/>
          <w:sz w:val="20"/>
          <w:szCs w:val="20"/>
          <w:lang w:eastAsia="ru-RU"/>
        </w:rPr>
        <w:t>РЕШИЛ:</w:t>
      </w:r>
    </w:p>
    <w:p w:rsidR="0059565D" w:rsidRPr="0059565D" w:rsidRDefault="0059565D" w:rsidP="0059565D">
      <w:pPr>
        <w:spacing w:after="0" w:line="240" w:lineRule="auto"/>
        <w:jc w:val="both"/>
        <w:rPr>
          <w:rFonts w:ascii="Times New Roman" w:eastAsia="Times New Roman" w:hAnsi="Times New Roman" w:cs="Times New Roman"/>
          <w:sz w:val="20"/>
          <w:szCs w:val="20"/>
          <w:lang w:eastAsia="ru-RU"/>
        </w:rPr>
      </w:pPr>
      <w:r w:rsidRPr="0059565D">
        <w:rPr>
          <w:rFonts w:ascii="Times New Roman" w:eastAsia="Times New Roman" w:hAnsi="Times New Roman" w:cs="Times New Roman"/>
          <w:sz w:val="20"/>
          <w:szCs w:val="20"/>
          <w:lang w:eastAsia="ru-RU"/>
        </w:rPr>
        <w:t xml:space="preserve">        1.Признать утратившими силу следующие решения Совета депутатов Вьюнского сельсовета Колыванского района Новосибирской области:</w:t>
      </w:r>
    </w:p>
    <w:p w:rsidR="0059565D" w:rsidRPr="0059565D" w:rsidRDefault="0059565D" w:rsidP="0059565D">
      <w:pPr>
        <w:spacing w:after="0" w:line="240" w:lineRule="auto"/>
        <w:ind w:firstLine="567"/>
        <w:jc w:val="both"/>
        <w:rPr>
          <w:rFonts w:ascii="Times New Roman" w:eastAsia="Times New Roman" w:hAnsi="Times New Roman" w:cs="Times New Roman"/>
          <w:sz w:val="20"/>
          <w:szCs w:val="20"/>
          <w:lang w:eastAsia="ru-RU"/>
        </w:rPr>
      </w:pPr>
      <w:r w:rsidRPr="0059565D">
        <w:rPr>
          <w:rFonts w:ascii="Times New Roman" w:eastAsia="Times New Roman" w:hAnsi="Times New Roman" w:cs="Times New Roman"/>
          <w:sz w:val="20"/>
          <w:szCs w:val="20"/>
          <w:lang w:eastAsia="ru-RU"/>
        </w:rPr>
        <w:t>1.1. Решение от 29.11.2012 № 23/135 «О порядке уплаты налога на имущество физических лиц на 2013 год»;</w:t>
      </w:r>
    </w:p>
    <w:p w:rsidR="0059565D" w:rsidRPr="0059565D" w:rsidRDefault="0059565D" w:rsidP="0059565D">
      <w:pPr>
        <w:spacing w:after="0" w:line="240" w:lineRule="auto"/>
        <w:ind w:firstLine="567"/>
        <w:jc w:val="both"/>
        <w:rPr>
          <w:rFonts w:ascii="Times New Roman" w:eastAsia="Times New Roman" w:hAnsi="Times New Roman" w:cs="Times New Roman"/>
          <w:sz w:val="20"/>
          <w:szCs w:val="20"/>
          <w:lang w:eastAsia="ru-RU"/>
        </w:rPr>
      </w:pPr>
      <w:r w:rsidRPr="0059565D">
        <w:rPr>
          <w:rFonts w:ascii="Times New Roman" w:eastAsia="Times New Roman" w:hAnsi="Times New Roman" w:cs="Times New Roman"/>
          <w:sz w:val="20"/>
          <w:szCs w:val="20"/>
          <w:lang w:eastAsia="ru-RU"/>
        </w:rPr>
        <w:t>1.2. Решение от 29.11.2012 № 23/136 «Об определении налоговых ставок, льгот, порядка и сроков уплаты земельного налога в 2013 год»;</w:t>
      </w:r>
    </w:p>
    <w:p w:rsidR="0059565D" w:rsidRPr="0059565D" w:rsidRDefault="0059565D" w:rsidP="0059565D">
      <w:pPr>
        <w:spacing w:after="0" w:line="240" w:lineRule="auto"/>
        <w:ind w:firstLine="567"/>
        <w:jc w:val="both"/>
        <w:rPr>
          <w:rFonts w:ascii="Times New Roman" w:eastAsia="Times New Roman" w:hAnsi="Times New Roman" w:cs="Times New Roman"/>
          <w:sz w:val="20"/>
          <w:szCs w:val="20"/>
          <w:lang w:eastAsia="ru-RU"/>
        </w:rPr>
      </w:pPr>
      <w:r w:rsidRPr="0059565D">
        <w:rPr>
          <w:rFonts w:ascii="Times New Roman" w:eastAsia="Times New Roman" w:hAnsi="Times New Roman" w:cs="Times New Roman"/>
          <w:sz w:val="20"/>
          <w:szCs w:val="20"/>
          <w:lang w:eastAsia="ru-RU"/>
        </w:rPr>
        <w:lastRenderedPageBreak/>
        <w:t>1.3. Решение от 20.11.2014 № 35/217 «Об определении налоговых ставок, льгот, порядка и сроков уплаты земельного налога в 2015 год».</w:t>
      </w:r>
    </w:p>
    <w:p w:rsidR="0059565D" w:rsidRPr="0059565D" w:rsidRDefault="0059565D" w:rsidP="0059565D">
      <w:pPr>
        <w:spacing w:after="0" w:line="240" w:lineRule="auto"/>
        <w:ind w:firstLine="567"/>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2. Настоящее решение опубликовать в периодическом печатном издании «Бюллетень Вьюнского сельсовета» и на официальном сайте в сети «Интернет».</w:t>
      </w:r>
    </w:p>
    <w:p w:rsidR="0059565D" w:rsidRPr="0059565D" w:rsidRDefault="0059565D" w:rsidP="0059565D">
      <w:pPr>
        <w:spacing w:after="0" w:line="240" w:lineRule="auto"/>
        <w:ind w:firstLine="567"/>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3.   Решение вступает в силу после его официального опубликования.</w:t>
      </w:r>
    </w:p>
    <w:p w:rsidR="0059565D" w:rsidRPr="0059565D" w:rsidRDefault="0059565D" w:rsidP="0059565D">
      <w:pPr>
        <w:spacing w:after="0" w:line="240" w:lineRule="auto"/>
        <w:ind w:firstLine="567"/>
        <w:jc w:val="both"/>
        <w:rPr>
          <w:rFonts w:ascii="Times New Roman" w:eastAsia="Times New Roman" w:hAnsi="Times New Roman" w:cs="Times New Roman"/>
          <w:color w:val="000000"/>
          <w:sz w:val="20"/>
          <w:szCs w:val="20"/>
          <w:lang w:eastAsia="ru-RU"/>
        </w:rPr>
      </w:pP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Председатель Совета депутатов</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 xml:space="preserve">Вьюнского сельсовета </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Колыванского района</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Новосибирской области                                                  Е.Н. Афонасьева</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 </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 xml:space="preserve">Глава Вьюнского сельсовета </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 xml:space="preserve">Колыванского района </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Новосибирской области                                                   Т.В. Хименко</w:t>
      </w:r>
    </w:p>
    <w:p w:rsidR="0059565D" w:rsidRPr="0059565D" w:rsidRDefault="0059565D" w:rsidP="0059565D">
      <w:pPr>
        <w:spacing w:after="0" w:line="240" w:lineRule="auto"/>
        <w:jc w:val="both"/>
        <w:rPr>
          <w:rFonts w:ascii="Times New Roman" w:eastAsia="Times New Roman" w:hAnsi="Times New Roman" w:cs="Times New Roman"/>
          <w:color w:val="000000"/>
          <w:sz w:val="20"/>
          <w:szCs w:val="20"/>
          <w:lang w:eastAsia="ru-RU"/>
        </w:rPr>
      </w:pPr>
      <w:r w:rsidRPr="0059565D">
        <w:rPr>
          <w:rFonts w:ascii="Times New Roman" w:eastAsia="Times New Roman" w:hAnsi="Times New Roman" w:cs="Times New Roman"/>
          <w:color w:val="000000"/>
          <w:sz w:val="20"/>
          <w:szCs w:val="20"/>
          <w:lang w:eastAsia="ru-RU"/>
        </w:rPr>
        <w:t> </w:t>
      </w:r>
    </w:p>
    <w:p w:rsidR="0059565D" w:rsidRPr="0059565D" w:rsidRDefault="0059565D" w:rsidP="0059565D">
      <w:pPr>
        <w:spacing w:after="0" w:line="240" w:lineRule="auto"/>
        <w:jc w:val="both"/>
        <w:rPr>
          <w:rFonts w:ascii="Times New Roman" w:eastAsia="Times New Roman" w:hAnsi="Times New Roman" w:cs="Times New Roman"/>
          <w:sz w:val="20"/>
          <w:szCs w:val="20"/>
          <w:lang w:eastAsia="ru-RU"/>
        </w:rPr>
      </w:pPr>
    </w:p>
    <w:p w:rsidR="0059565D" w:rsidRPr="0059565D" w:rsidRDefault="0059565D" w:rsidP="0059565D">
      <w:pPr>
        <w:spacing w:after="0" w:line="240" w:lineRule="auto"/>
        <w:rPr>
          <w:rFonts w:ascii="Times New Roman" w:eastAsia="Times New Roman" w:hAnsi="Times New Roman" w:cs="Times New Roman"/>
          <w:sz w:val="20"/>
          <w:szCs w:val="20"/>
          <w:lang w:eastAsia="ru-RU"/>
        </w:rPr>
      </w:pP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СОВЕТ ДЕПУТАТОВ</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ВЬЮНСКОГО СЕЛЬСОВЕТА</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КОЛЫВАНСКОГО РАЙОНА</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НОВОСИБИРСКОЙ ОБЛАСТИ</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ШЕСТОГО СОЗЫВА</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 </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РЕШЕНИЕ</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26-  сессии </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22.06.2022 г.                                                                                  № 26/113</w:t>
      </w:r>
    </w:p>
    <w:p w:rsidR="0059565D" w:rsidRPr="0059565D" w:rsidRDefault="0059565D" w:rsidP="0059565D">
      <w:pPr>
        <w:pStyle w:val="aff"/>
        <w:spacing w:before="0" w:beforeAutospacing="0" w:after="0" w:afterAutospacing="0"/>
        <w:ind w:firstLine="709"/>
        <w:jc w:val="center"/>
        <w:rPr>
          <w:b/>
          <w:color w:val="000000"/>
          <w:sz w:val="20"/>
          <w:szCs w:val="20"/>
        </w:rPr>
      </w:pPr>
      <w:proofErr w:type="gramStart"/>
      <w:r w:rsidRPr="0059565D">
        <w:rPr>
          <w:b/>
          <w:color w:val="000000"/>
          <w:sz w:val="20"/>
          <w:szCs w:val="20"/>
        </w:rPr>
        <w:t>с</w:t>
      </w:r>
      <w:proofErr w:type="gramEnd"/>
      <w:r w:rsidRPr="0059565D">
        <w:rPr>
          <w:b/>
          <w:color w:val="000000"/>
          <w:sz w:val="20"/>
          <w:szCs w:val="20"/>
        </w:rPr>
        <w:t>. Вьюны</w:t>
      </w:r>
    </w:p>
    <w:p w:rsidR="0059565D" w:rsidRPr="0059565D" w:rsidRDefault="0059565D" w:rsidP="0059565D">
      <w:pPr>
        <w:pStyle w:val="aff"/>
        <w:spacing w:before="0" w:beforeAutospacing="0" w:after="0" w:afterAutospacing="0"/>
        <w:ind w:firstLine="709"/>
        <w:jc w:val="center"/>
        <w:rPr>
          <w:b/>
          <w:bCs/>
          <w:color w:val="000000"/>
          <w:sz w:val="20"/>
          <w:szCs w:val="20"/>
        </w:rPr>
      </w:pPr>
      <w:r w:rsidRPr="0059565D">
        <w:rPr>
          <w:b/>
          <w:bCs/>
          <w:color w:val="000000"/>
          <w:sz w:val="20"/>
          <w:szCs w:val="20"/>
        </w:rPr>
        <w:t>Об утверждении Правил благоустройства на территории Вьюнского сельсовета Колыванского района Новосибирской области</w:t>
      </w:r>
    </w:p>
    <w:p w:rsidR="0059565D" w:rsidRPr="0059565D" w:rsidRDefault="0059565D" w:rsidP="0059565D">
      <w:pPr>
        <w:pStyle w:val="aff"/>
        <w:spacing w:before="0" w:beforeAutospacing="0" w:after="0" w:afterAutospacing="0"/>
        <w:ind w:firstLine="709"/>
        <w:jc w:val="center"/>
        <w:rPr>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соответствии с Федеральным законом </w:t>
      </w:r>
      <w:hyperlink r:id="rId10" w:tgtFrame="_blank" w:history="1">
        <w:r w:rsidRPr="0059565D">
          <w:rPr>
            <w:rStyle w:val="1a"/>
            <w:color w:val="0000FF"/>
            <w:sz w:val="20"/>
            <w:szCs w:val="20"/>
          </w:rPr>
          <w:t>от 06.10.2003 № 131-ФЗ</w:t>
        </w:r>
      </w:hyperlink>
      <w:r w:rsidRPr="0059565D">
        <w:rPr>
          <w:color w:val="000000"/>
          <w:sz w:val="20"/>
          <w:szCs w:val="20"/>
        </w:rPr>
        <w:t> «</w:t>
      </w:r>
      <w:hyperlink r:id="rId11" w:tgtFrame="_blank" w:history="1">
        <w:r w:rsidRPr="0059565D">
          <w:rPr>
            <w:rStyle w:val="1a"/>
            <w:color w:val="0000FF"/>
            <w:sz w:val="20"/>
            <w:szCs w:val="20"/>
          </w:rPr>
          <w:t>Об общих принципах организации местного самоуправления</w:t>
        </w:r>
      </w:hyperlink>
      <w:r w:rsidRPr="0059565D">
        <w:rPr>
          <w:color w:val="000000"/>
          <w:sz w:val="20"/>
          <w:szCs w:val="20"/>
        </w:rPr>
        <w:t> в Российской Федерации», приказом министерства строительства и жилищно-коммунального хозяйства Российской Федерации от 29.12.2021 №1042/</w:t>
      </w:r>
      <w:proofErr w:type="spellStart"/>
      <w:proofErr w:type="gramStart"/>
      <w:r w:rsidRPr="0059565D">
        <w:rPr>
          <w:color w:val="000000"/>
          <w:sz w:val="20"/>
          <w:szCs w:val="20"/>
        </w:rPr>
        <w:t>пр</w:t>
      </w:r>
      <w:proofErr w:type="spellEnd"/>
      <w:proofErr w:type="gramEnd"/>
      <w:r w:rsidRPr="0059565D">
        <w:rPr>
          <w:color w:val="000000"/>
          <w:sz w:val="20"/>
          <w:szCs w:val="20"/>
        </w:rPr>
        <w:t xml:space="preserve"> «Об утверждении методических рекомендаций по разработке норм и правил по благоустройству территорий 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Вьюнского сельсовета и реализации федерального проекта «Формирование комфортной городской среды» на территории Вьюнского сельсовета Колыванского района Новосибирской области Совет депутатов Вьюнского сельсовета Колыванского района Новосибирской области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РЕШИЛ:</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 Утвердить Правила благоустройства на территории Вьюнского сельсовета Колыванского района Новосибирской области (Приложение №1).</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 Признать утратившими силу следующие решения Совета депутатов Вьюнского сельсовета Колыванского района Новосибирской области:</w:t>
      </w:r>
    </w:p>
    <w:p w:rsidR="0059565D" w:rsidRPr="0059565D" w:rsidRDefault="0059565D" w:rsidP="0059565D">
      <w:pPr>
        <w:pStyle w:val="ab"/>
        <w:ind w:firstLine="567"/>
        <w:jc w:val="both"/>
        <w:rPr>
          <w:rFonts w:ascii="Times New Roman" w:eastAsia="Times New Roman" w:hAnsi="Times New Roman" w:cs="Times New Roman"/>
          <w:b/>
          <w:sz w:val="20"/>
          <w:szCs w:val="20"/>
          <w:lang w:eastAsia="ru-RU"/>
        </w:rPr>
      </w:pPr>
      <w:r w:rsidRPr="0059565D">
        <w:rPr>
          <w:rFonts w:ascii="Times New Roman" w:hAnsi="Times New Roman" w:cs="Times New Roman"/>
          <w:color w:val="000000"/>
          <w:sz w:val="20"/>
          <w:szCs w:val="20"/>
        </w:rPr>
        <w:t>2.1. решение Совета депутатов Вьюнского сельсовета Колыванского района Новосибирской области </w:t>
      </w:r>
      <w:r w:rsidRPr="0059565D">
        <w:rPr>
          <w:rFonts w:ascii="Times New Roman" w:hAnsi="Times New Roman" w:cs="Times New Roman"/>
          <w:sz w:val="20"/>
          <w:szCs w:val="20"/>
        </w:rPr>
        <w:t>от 13.10.2017 г. № 25/113</w:t>
      </w:r>
      <w:r w:rsidRPr="0059565D">
        <w:rPr>
          <w:rFonts w:ascii="Times New Roman" w:hAnsi="Times New Roman" w:cs="Times New Roman"/>
          <w:color w:val="000000"/>
          <w:sz w:val="20"/>
          <w:szCs w:val="20"/>
        </w:rPr>
        <w:t> «</w:t>
      </w:r>
      <w:r w:rsidRPr="0059565D">
        <w:rPr>
          <w:rFonts w:ascii="Times New Roman" w:eastAsia="Times New Roman" w:hAnsi="Times New Roman" w:cs="Times New Roman"/>
          <w:bCs/>
          <w:kern w:val="36"/>
          <w:sz w:val="20"/>
          <w:szCs w:val="20"/>
          <w:lang w:eastAsia="ru-RU"/>
        </w:rPr>
        <w:t xml:space="preserve">Об утверждении </w:t>
      </w:r>
      <w:r w:rsidRPr="0059565D">
        <w:rPr>
          <w:rFonts w:ascii="Times New Roman" w:eastAsia="Times New Roman" w:hAnsi="Times New Roman" w:cs="Times New Roman"/>
          <w:sz w:val="20"/>
          <w:szCs w:val="20"/>
          <w:lang w:eastAsia="ru-RU"/>
        </w:rPr>
        <w:t>Правил благоустройства территории Вьюнского сельсовета Колыванского района Новосибирской области</w:t>
      </w:r>
      <w:r w:rsidRPr="0059565D">
        <w:rPr>
          <w:rFonts w:ascii="Times New Roman" w:hAnsi="Times New Roman" w:cs="Times New Roman"/>
          <w:color w:val="000000"/>
          <w:sz w:val="20"/>
          <w:szCs w:val="20"/>
        </w:rPr>
        <w:t>»;</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2.2. решение Совета депутатов Вьюнского сельсовета Колыванского района Новосибирской области от 10.10.2018 г. № 34/159 «</w:t>
      </w:r>
      <w:r w:rsidRPr="0059565D">
        <w:rPr>
          <w:bCs/>
          <w:sz w:val="20"/>
          <w:szCs w:val="20"/>
        </w:rPr>
        <w:t>О внесении изменений в Решение сессии Совета депутатов Вьюнского сельсовета Колыванского района Новосибирской области  от 13.10.2017 № 25/113 «</w:t>
      </w:r>
      <w:r w:rsidRPr="0059565D">
        <w:rPr>
          <w:bCs/>
          <w:kern w:val="36"/>
          <w:sz w:val="20"/>
          <w:szCs w:val="20"/>
        </w:rPr>
        <w:t xml:space="preserve">Об утверждении </w:t>
      </w:r>
      <w:r w:rsidRPr="0059565D">
        <w:rPr>
          <w:sz w:val="20"/>
          <w:szCs w:val="20"/>
        </w:rPr>
        <w:t>Правил благоустройства территории Вьюнского сельсовета Колыванского района Новосибирской области</w:t>
      </w:r>
      <w:r w:rsidRPr="0059565D">
        <w:rPr>
          <w:bCs/>
          <w:sz w:val="20"/>
          <w:szCs w:val="20"/>
        </w:rPr>
        <w:t>»</w:t>
      </w:r>
      <w:r w:rsidRPr="0059565D">
        <w:rPr>
          <w:bCs/>
          <w:color w:val="000000"/>
          <w:sz w:val="20"/>
          <w:szCs w:val="20"/>
        </w:rPr>
        <w:t>»</w:t>
      </w:r>
      <w:r w:rsidRPr="0059565D">
        <w:rPr>
          <w:color w:val="000000"/>
          <w:sz w:val="20"/>
          <w:szCs w:val="20"/>
        </w:rPr>
        <w:t>;</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2.3. решение Совета депутатов Вьюнского сельсовета Колыванского района Новосибирской области от 20.03.2019 №  40/181 «</w:t>
      </w:r>
      <w:r w:rsidRPr="0059565D">
        <w:rPr>
          <w:bCs/>
          <w:sz w:val="20"/>
          <w:szCs w:val="20"/>
        </w:rPr>
        <w:t>О внесении изменений в Решение сессии Совета депутатов Вьюнского сельсовета Колыванского района Новосибирской области  от 13.10.2017 № 25/113 «</w:t>
      </w:r>
      <w:r w:rsidRPr="0059565D">
        <w:rPr>
          <w:bCs/>
          <w:kern w:val="36"/>
          <w:sz w:val="20"/>
          <w:szCs w:val="20"/>
        </w:rPr>
        <w:t xml:space="preserve">Об утверждении </w:t>
      </w:r>
      <w:r w:rsidRPr="0059565D">
        <w:rPr>
          <w:sz w:val="20"/>
          <w:szCs w:val="20"/>
        </w:rPr>
        <w:t>Правил благоустройства территории Вьюнского сельсовета Колыванского района Новосибирской области</w:t>
      </w:r>
      <w:r w:rsidRPr="0059565D">
        <w:rPr>
          <w:bCs/>
          <w:sz w:val="20"/>
          <w:szCs w:val="20"/>
        </w:rPr>
        <w:t>»</w:t>
      </w:r>
      <w:r w:rsidRPr="0059565D">
        <w:rPr>
          <w:bCs/>
          <w:color w:val="000000"/>
          <w:sz w:val="20"/>
          <w:szCs w:val="20"/>
        </w:rPr>
        <w:t>»</w:t>
      </w:r>
      <w:r w:rsidRPr="0059565D">
        <w:rPr>
          <w:color w:val="000000"/>
          <w:sz w:val="20"/>
          <w:szCs w:val="20"/>
        </w:rPr>
        <w:t>;</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 решение Совета депутатов Вьюнского сельсовета Колыванского района Новосибирской области от 24.04.2019 №  41/191 «</w:t>
      </w:r>
      <w:r w:rsidRPr="0059565D">
        <w:rPr>
          <w:bCs/>
          <w:sz w:val="20"/>
          <w:szCs w:val="20"/>
        </w:rPr>
        <w:t>О внесении изменений в Решение сессии Совета депутатов Вьюнского сельсовета Колыванского района Новосибирской области  от 13.10.2017 № 25/113 «</w:t>
      </w:r>
      <w:r w:rsidRPr="0059565D">
        <w:rPr>
          <w:bCs/>
          <w:kern w:val="36"/>
          <w:sz w:val="20"/>
          <w:szCs w:val="20"/>
        </w:rPr>
        <w:t xml:space="preserve">Об утверждении </w:t>
      </w:r>
      <w:r w:rsidRPr="0059565D">
        <w:rPr>
          <w:sz w:val="20"/>
          <w:szCs w:val="20"/>
        </w:rPr>
        <w:t>Правил благоустройства территории Вьюнского сельсовета Колыванского района Новосибирской области</w:t>
      </w:r>
      <w:r w:rsidRPr="0059565D">
        <w:rPr>
          <w:bCs/>
          <w:sz w:val="20"/>
          <w:szCs w:val="20"/>
        </w:rPr>
        <w:t>»</w:t>
      </w:r>
      <w:r w:rsidRPr="0059565D">
        <w:rPr>
          <w:bCs/>
          <w:color w:val="000000"/>
          <w:sz w:val="20"/>
          <w:szCs w:val="20"/>
        </w:rPr>
        <w:t>»</w:t>
      </w:r>
      <w:r w:rsidRPr="0059565D">
        <w:rPr>
          <w:color w:val="000000"/>
          <w:sz w:val="20"/>
          <w:szCs w:val="20"/>
        </w:rPr>
        <w:t>;</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2.5. решение Совета депутатов Вьюнского сельсовета Колыванского района Новосибирской области от 23.06.2020 №  58/268 «</w:t>
      </w:r>
      <w:r w:rsidRPr="0059565D">
        <w:rPr>
          <w:bCs/>
          <w:sz w:val="20"/>
          <w:szCs w:val="20"/>
        </w:rPr>
        <w:t>О внесении изменений в Решение сессии Совета депутатов Вьюнского сельсовета Колыванского района Новосибирской области  от 13.10.2017 № 25/113 «</w:t>
      </w:r>
      <w:r w:rsidRPr="0059565D">
        <w:rPr>
          <w:bCs/>
          <w:kern w:val="36"/>
          <w:sz w:val="20"/>
          <w:szCs w:val="20"/>
        </w:rPr>
        <w:t xml:space="preserve">Об утверждении </w:t>
      </w:r>
      <w:r w:rsidRPr="0059565D">
        <w:rPr>
          <w:sz w:val="20"/>
          <w:szCs w:val="20"/>
        </w:rPr>
        <w:t>Правил благоустройства территории Вьюнского сельсовета Колыванского района Новосибирской области</w:t>
      </w:r>
      <w:r w:rsidRPr="0059565D">
        <w:rPr>
          <w:bCs/>
          <w:sz w:val="20"/>
          <w:szCs w:val="20"/>
        </w:rPr>
        <w:t>»</w:t>
      </w:r>
      <w:r w:rsidRPr="0059565D">
        <w:rPr>
          <w:bCs/>
          <w:color w:val="000000"/>
          <w:sz w:val="20"/>
          <w:szCs w:val="20"/>
        </w:rPr>
        <w:t>»</w:t>
      </w:r>
      <w:r w:rsidRPr="0059565D">
        <w:rPr>
          <w:color w:val="000000"/>
          <w:sz w:val="20"/>
          <w:szCs w:val="20"/>
        </w:rPr>
        <w:t>;</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3. Настоящее решение опубликовать в периодическом печатном издании «Бюллетень Вьюнского сельсовета» и на официальном сайте в сети «Интернет».</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4.   Решение вступает в силу после его официального опубликования.</w:t>
      </w:r>
    </w:p>
    <w:p w:rsidR="0059565D" w:rsidRPr="0059565D" w:rsidRDefault="0059565D" w:rsidP="0059565D">
      <w:pPr>
        <w:pStyle w:val="aff"/>
        <w:spacing w:before="0" w:beforeAutospacing="0" w:after="0" w:afterAutospacing="0"/>
        <w:ind w:firstLine="709"/>
        <w:jc w:val="both"/>
        <w:rPr>
          <w:color w:val="000000"/>
          <w:sz w:val="20"/>
          <w:szCs w:val="20"/>
        </w:rPr>
      </w:pPr>
    </w:p>
    <w:p w:rsidR="0059565D" w:rsidRPr="0059565D" w:rsidRDefault="0059565D" w:rsidP="0059565D">
      <w:pPr>
        <w:pStyle w:val="aff"/>
        <w:spacing w:before="0" w:beforeAutospacing="0" w:after="0" w:afterAutospacing="0"/>
        <w:jc w:val="both"/>
        <w:rPr>
          <w:color w:val="000000"/>
          <w:sz w:val="20"/>
          <w:szCs w:val="20"/>
        </w:rPr>
      </w:pPr>
      <w:r w:rsidRPr="0059565D">
        <w:rPr>
          <w:color w:val="000000"/>
          <w:sz w:val="20"/>
          <w:szCs w:val="20"/>
        </w:rPr>
        <w:t>Председатель Совета депутатов</w:t>
      </w:r>
    </w:p>
    <w:p w:rsidR="0059565D" w:rsidRPr="0059565D" w:rsidRDefault="0059565D" w:rsidP="0059565D">
      <w:pPr>
        <w:pStyle w:val="aff"/>
        <w:spacing w:before="0" w:beforeAutospacing="0" w:after="0" w:afterAutospacing="0"/>
        <w:jc w:val="both"/>
        <w:rPr>
          <w:color w:val="000000"/>
          <w:sz w:val="20"/>
          <w:szCs w:val="20"/>
        </w:rPr>
      </w:pPr>
      <w:r w:rsidRPr="0059565D">
        <w:rPr>
          <w:color w:val="000000"/>
          <w:sz w:val="20"/>
          <w:szCs w:val="20"/>
        </w:rPr>
        <w:t xml:space="preserve">Вьюнского сельсовета </w:t>
      </w:r>
    </w:p>
    <w:p w:rsidR="0059565D" w:rsidRPr="0059565D" w:rsidRDefault="0059565D" w:rsidP="0059565D">
      <w:pPr>
        <w:pStyle w:val="aff"/>
        <w:spacing w:before="0" w:beforeAutospacing="0" w:after="0" w:afterAutospacing="0"/>
        <w:jc w:val="both"/>
        <w:rPr>
          <w:color w:val="000000"/>
          <w:sz w:val="20"/>
          <w:szCs w:val="20"/>
        </w:rPr>
      </w:pPr>
      <w:r w:rsidRPr="0059565D">
        <w:rPr>
          <w:color w:val="000000"/>
          <w:sz w:val="20"/>
          <w:szCs w:val="20"/>
        </w:rPr>
        <w:t>Колыванского района</w:t>
      </w:r>
    </w:p>
    <w:p w:rsidR="0059565D" w:rsidRPr="0059565D" w:rsidRDefault="0059565D" w:rsidP="0059565D">
      <w:pPr>
        <w:pStyle w:val="aff"/>
        <w:spacing w:before="0" w:beforeAutospacing="0" w:after="0" w:afterAutospacing="0"/>
        <w:jc w:val="both"/>
        <w:rPr>
          <w:color w:val="000000"/>
          <w:sz w:val="20"/>
          <w:szCs w:val="20"/>
        </w:rPr>
      </w:pPr>
      <w:r w:rsidRPr="0059565D">
        <w:rPr>
          <w:color w:val="000000"/>
          <w:sz w:val="20"/>
          <w:szCs w:val="20"/>
        </w:rPr>
        <w:t>Новосибирской области                                                        Е.Н. Афонасьева</w:t>
      </w:r>
    </w:p>
    <w:p w:rsidR="0059565D" w:rsidRPr="0059565D" w:rsidRDefault="0059565D" w:rsidP="0059565D">
      <w:pPr>
        <w:pStyle w:val="aff"/>
        <w:spacing w:before="0" w:beforeAutospacing="0" w:after="0" w:afterAutospacing="0"/>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jc w:val="both"/>
        <w:rPr>
          <w:color w:val="000000"/>
          <w:sz w:val="20"/>
          <w:szCs w:val="20"/>
        </w:rPr>
      </w:pPr>
      <w:r w:rsidRPr="0059565D">
        <w:rPr>
          <w:color w:val="000000"/>
          <w:sz w:val="20"/>
          <w:szCs w:val="20"/>
        </w:rPr>
        <w:t xml:space="preserve">Глава Вьюнского сельсовета </w:t>
      </w:r>
    </w:p>
    <w:p w:rsidR="0059565D" w:rsidRPr="0059565D" w:rsidRDefault="0059565D" w:rsidP="0059565D">
      <w:pPr>
        <w:pStyle w:val="aff"/>
        <w:spacing w:before="0" w:beforeAutospacing="0" w:after="0" w:afterAutospacing="0"/>
        <w:jc w:val="both"/>
        <w:rPr>
          <w:color w:val="000000"/>
          <w:sz w:val="20"/>
          <w:szCs w:val="20"/>
        </w:rPr>
      </w:pPr>
      <w:r w:rsidRPr="0059565D">
        <w:rPr>
          <w:color w:val="000000"/>
          <w:sz w:val="20"/>
          <w:szCs w:val="20"/>
        </w:rPr>
        <w:t xml:space="preserve">Колыванского района </w:t>
      </w:r>
    </w:p>
    <w:p w:rsidR="0059565D" w:rsidRPr="0059565D" w:rsidRDefault="0059565D" w:rsidP="0059565D">
      <w:pPr>
        <w:pStyle w:val="aff"/>
        <w:spacing w:before="0" w:beforeAutospacing="0" w:after="0" w:afterAutospacing="0"/>
        <w:jc w:val="both"/>
        <w:rPr>
          <w:color w:val="000000"/>
          <w:sz w:val="20"/>
          <w:szCs w:val="20"/>
        </w:rPr>
      </w:pPr>
      <w:r w:rsidRPr="0059565D">
        <w:rPr>
          <w:color w:val="000000"/>
          <w:sz w:val="20"/>
          <w:szCs w:val="20"/>
        </w:rPr>
        <w:t>Новосибирской области                                                       Т.В. Хименко</w:t>
      </w:r>
    </w:p>
    <w:p w:rsidR="0059565D" w:rsidRPr="0059565D" w:rsidRDefault="0059565D" w:rsidP="0059565D">
      <w:pPr>
        <w:pStyle w:val="aff"/>
        <w:spacing w:before="0" w:beforeAutospacing="0" w:after="0" w:afterAutospacing="0"/>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ind w:firstLine="709"/>
        <w:jc w:val="right"/>
        <w:rPr>
          <w:color w:val="000000"/>
          <w:sz w:val="20"/>
          <w:szCs w:val="20"/>
        </w:rPr>
      </w:pPr>
      <w:bookmarkStart w:id="0" w:name="_GoBack"/>
      <w:bookmarkEnd w:id="0"/>
    </w:p>
    <w:p w:rsidR="0059565D" w:rsidRPr="0059565D" w:rsidRDefault="0059565D" w:rsidP="0059565D">
      <w:pPr>
        <w:pStyle w:val="aff"/>
        <w:spacing w:before="0" w:beforeAutospacing="0" w:after="0" w:afterAutospacing="0"/>
        <w:ind w:firstLine="709"/>
        <w:jc w:val="right"/>
        <w:rPr>
          <w:color w:val="000000"/>
          <w:sz w:val="20"/>
          <w:szCs w:val="20"/>
        </w:rPr>
      </w:pPr>
    </w:p>
    <w:p w:rsidR="0059565D" w:rsidRPr="0059565D" w:rsidRDefault="0059565D" w:rsidP="0059565D">
      <w:pPr>
        <w:pStyle w:val="aff"/>
        <w:spacing w:before="0" w:beforeAutospacing="0" w:after="0" w:afterAutospacing="0"/>
        <w:ind w:firstLine="709"/>
        <w:jc w:val="right"/>
        <w:rPr>
          <w:color w:val="000000"/>
          <w:sz w:val="20"/>
          <w:szCs w:val="20"/>
        </w:rPr>
      </w:pPr>
    </w:p>
    <w:p w:rsidR="0059565D" w:rsidRPr="0059565D" w:rsidRDefault="0059565D" w:rsidP="0059565D">
      <w:pPr>
        <w:pStyle w:val="aff"/>
        <w:spacing w:before="0" w:beforeAutospacing="0" w:after="0" w:afterAutospacing="0"/>
        <w:ind w:firstLine="709"/>
        <w:jc w:val="right"/>
        <w:rPr>
          <w:color w:val="000000"/>
          <w:sz w:val="20"/>
          <w:szCs w:val="20"/>
        </w:rPr>
      </w:pPr>
      <w:r w:rsidRPr="0059565D">
        <w:rPr>
          <w:color w:val="000000"/>
          <w:sz w:val="20"/>
          <w:szCs w:val="20"/>
        </w:rPr>
        <w:t>Приложение №1</w:t>
      </w:r>
    </w:p>
    <w:p w:rsidR="0059565D" w:rsidRPr="0059565D" w:rsidRDefault="0059565D" w:rsidP="0059565D">
      <w:pPr>
        <w:pStyle w:val="aff"/>
        <w:spacing w:before="0" w:beforeAutospacing="0" w:after="0" w:afterAutospacing="0"/>
        <w:ind w:firstLine="709"/>
        <w:jc w:val="right"/>
        <w:rPr>
          <w:color w:val="000000"/>
          <w:sz w:val="20"/>
          <w:szCs w:val="20"/>
        </w:rPr>
      </w:pPr>
      <w:r w:rsidRPr="0059565D">
        <w:rPr>
          <w:color w:val="000000"/>
          <w:sz w:val="20"/>
          <w:szCs w:val="20"/>
        </w:rPr>
        <w:t>Утверждено</w:t>
      </w:r>
    </w:p>
    <w:p w:rsidR="0059565D" w:rsidRPr="0059565D" w:rsidRDefault="0059565D" w:rsidP="0059565D">
      <w:pPr>
        <w:pStyle w:val="aff"/>
        <w:spacing w:before="0" w:beforeAutospacing="0" w:after="0" w:afterAutospacing="0"/>
        <w:ind w:firstLine="709"/>
        <w:jc w:val="right"/>
        <w:rPr>
          <w:color w:val="000000"/>
          <w:sz w:val="20"/>
          <w:szCs w:val="20"/>
        </w:rPr>
      </w:pPr>
      <w:r w:rsidRPr="0059565D">
        <w:rPr>
          <w:color w:val="000000"/>
          <w:sz w:val="20"/>
          <w:szCs w:val="20"/>
        </w:rPr>
        <w:t xml:space="preserve">Решением Совета депутатов </w:t>
      </w:r>
    </w:p>
    <w:p w:rsidR="0059565D" w:rsidRPr="0059565D" w:rsidRDefault="0059565D" w:rsidP="0059565D">
      <w:pPr>
        <w:pStyle w:val="aff"/>
        <w:spacing w:before="0" w:beforeAutospacing="0" w:after="0" w:afterAutospacing="0"/>
        <w:ind w:firstLine="709"/>
        <w:jc w:val="right"/>
        <w:rPr>
          <w:color w:val="000000"/>
          <w:sz w:val="20"/>
          <w:szCs w:val="20"/>
        </w:rPr>
      </w:pPr>
      <w:r w:rsidRPr="0059565D">
        <w:rPr>
          <w:color w:val="000000"/>
          <w:sz w:val="20"/>
          <w:szCs w:val="20"/>
        </w:rPr>
        <w:t xml:space="preserve">Вьюнского сельсовета </w:t>
      </w:r>
    </w:p>
    <w:p w:rsidR="0059565D" w:rsidRPr="0059565D" w:rsidRDefault="0059565D" w:rsidP="0059565D">
      <w:pPr>
        <w:pStyle w:val="aff"/>
        <w:spacing w:before="0" w:beforeAutospacing="0" w:after="0" w:afterAutospacing="0"/>
        <w:ind w:firstLine="709"/>
        <w:jc w:val="right"/>
        <w:rPr>
          <w:color w:val="000000"/>
          <w:sz w:val="20"/>
          <w:szCs w:val="20"/>
        </w:rPr>
      </w:pPr>
      <w:r w:rsidRPr="0059565D">
        <w:rPr>
          <w:color w:val="000000"/>
          <w:sz w:val="20"/>
          <w:szCs w:val="20"/>
        </w:rPr>
        <w:t xml:space="preserve">Колыванского района </w:t>
      </w:r>
    </w:p>
    <w:p w:rsidR="0059565D" w:rsidRPr="0059565D" w:rsidRDefault="0059565D" w:rsidP="0059565D">
      <w:pPr>
        <w:pStyle w:val="aff"/>
        <w:spacing w:before="0" w:beforeAutospacing="0" w:after="0" w:afterAutospacing="0"/>
        <w:ind w:firstLine="709"/>
        <w:jc w:val="right"/>
        <w:rPr>
          <w:color w:val="000000"/>
          <w:sz w:val="20"/>
          <w:szCs w:val="20"/>
        </w:rPr>
      </w:pPr>
      <w:r w:rsidRPr="0059565D">
        <w:rPr>
          <w:color w:val="000000"/>
          <w:sz w:val="20"/>
          <w:szCs w:val="20"/>
        </w:rPr>
        <w:t>Новосибирской области</w:t>
      </w:r>
    </w:p>
    <w:p w:rsidR="0059565D" w:rsidRPr="0059565D" w:rsidRDefault="0059565D" w:rsidP="0059565D">
      <w:pPr>
        <w:pStyle w:val="aff"/>
        <w:spacing w:before="0" w:beforeAutospacing="0" w:after="0" w:afterAutospacing="0"/>
        <w:ind w:firstLine="709"/>
        <w:jc w:val="right"/>
        <w:rPr>
          <w:color w:val="000000"/>
          <w:sz w:val="20"/>
          <w:szCs w:val="20"/>
        </w:rPr>
      </w:pPr>
      <w:r w:rsidRPr="0059565D">
        <w:rPr>
          <w:color w:val="000000"/>
          <w:sz w:val="20"/>
          <w:szCs w:val="20"/>
        </w:rPr>
        <w:t>от 22.06.2022 г. №26/113</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ind w:firstLine="709"/>
        <w:jc w:val="center"/>
        <w:rPr>
          <w:color w:val="000000"/>
          <w:sz w:val="20"/>
          <w:szCs w:val="20"/>
        </w:rPr>
      </w:pPr>
      <w:r w:rsidRPr="0059565D">
        <w:rPr>
          <w:b/>
          <w:bCs/>
          <w:color w:val="000000"/>
          <w:sz w:val="20"/>
          <w:szCs w:val="20"/>
        </w:rPr>
        <w:t>ПРАВИЛА</w:t>
      </w:r>
    </w:p>
    <w:p w:rsidR="0059565D" w:rsidRPr="0059565D" w:rsidRDefault="0059565D" w:rsidP="0059565D">
      <w:pPr>
        <w:pStyle w:val="aff"/>
        <w:spacing w:before="0" w:beforeAutospacing="0" w:after="0" w:afterAutospacing="0"/>
        <w:ind w:firstLine="709"/>
        <w:jc w:val="center"/>
        <w:rPr>
          <w:color w:val="000000"/>
          <w:sz w:val="20"/>
          <w:szCs w:val="20"/>
        </w:rPr>
      </w:pPr>
      <w:r w:rsidRPr="0059565D">
        <w:rPr>
          <w:b/>
          <w:bCs/>
          <w:color w:val="000000"/>
          <w:sz w:val="20"/>
          <w:szCs w:val="20"/>
        </w:rPr>
        <w:t xml:space="preserve">благоустройства на территории </w:t>
      </w:r>
      <w:r w:rsidRPr="0059565D">
        <w:rPr>
          <w:b/>
          <w:color w:val="000000"/>
          <w:sz w:val="20"/>
          <w:szCs w:val="20"/>
        </w:rPr>
        <w:t>Вьюнского</w:t>
      </w:r>
      <w:r w:rsidRPr="0059565D">
        <w:rPr>
          <w:b/>
          <w:bCs/>
          <w:color w:val="000000"/>
          <w:sz w:val="20"/>
          <w:szCs w:val="20"/>
        </w:rPr>
        <w:t xml:space="preserve"> сельсовета Колыванского района Новосибирской области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1.              Общие положения</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1.1.              </w:t>
      </w:r>
      <w:proofErr w:type="gramStart"/>
      <w:r w:rsidRPr="0059565D">
        <w:rPr>
          <w:color w:val="000000"/>
          <w:sz w:val="20"/>
          <w:szCs w:val="20"/>
        </w:rPr>
        <w:t>Настоящие Правила благоустройства на территории Вьюнского сельсовета Колыванского района Новосибирской области (далее – Правила) устанавливают требования к элементам и объектам благоустройства, порядок и требования по содержанию и уборке территорий Вьюнского сельсовета Колыванского района,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w:t>
      </w:r>
      <w:proofErr w:type="gramEnd"/>
      <w:r w:rsidRPr="0059565D">
        <w:rPr>
          <w:color w:val="000000"/>
          <w:sz w:val="20"/>
          <w:szCs w:val="20"/>
        </w:rPr>
        <w:t xml:space="preserve"> и окраске фасадов зданий, порядок сбора и вывоза твердых и жидких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 Правила направлены на повышение уровня благоустройства и содержания территории Вьюнского сельсовета Колыванского района Новосибирской области (далее – территории Вьюнского сельсовета) и создание благоприятной для жизни и здоровья людей среды обитания.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1.2.              </w:t>
      </w:r>
      <w:proofErr w:type="gramStart"/>
      <w:r w:rsidRPr="0059565D">
        <w:rPr>
          <w:color w:val="000000"/>
          <w:sz w:val="20"/>
          <w:szCs w:val="20"/>
        </w:rPr>
        <w:t>В настоящих Правилах содержатся основные нормы и правила благоустройства территории Вьюнского сельсовета, разработанные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социально¬-культурных и других факторов, характеризующих среду обитания в Вьюнского сельсовете и определяющих комфортность проживания на такой территории.</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отношении благоустройства территории Вьюнского сельсовета, являющегося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1.3.              Вопросы, регулируемые Правилами, определены статьей 45.1 Федерального закона от 6 октября 2003 г. № 131-ФЗ «</w:t>
      </w:r>
      <w:hyperlink r:id="rId12" w:tgtFrame="_blank" w:history="1">
        <w:r w:rsidRPr="0059565D">
          <w:rPr>
            <w:rStyle w:val="1a"/>
            <w:color w:val="0000FF"/>
            <w:sz w:val="20"/>
            <w:szCs w:val="20"/>
          </w:rPr>
          <w:t>Об общих принципах организации местного самоуправления</w:t>
        </w:r>
      </w:hyperlink>
      <w:r w:rsidRPr="0059565D">
        <w:rPr>
          <w:color w:val="000000"/>
          <w:sz w:val="20"/>
          <w:szCs w:val="20"/>
        </w:rPr>
        <w:t> в Российской Федерации». Законом субъекта Российской Федерации могут быть предусмотрены иные вопросы, регулируемые Правилами, исходя из природно-климатических, географических, социально-экономических и иных особенностей территории Вьюнского сельсовета.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1.4.              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w:t>
      </w:r>
      <w:proofErr w:type="spellStart"/>
      <w:proofErr w:type="gramStart"/>
      <w:r w:rsidRPr="0059565D">
        <w:rPr>
          <w:color w:val="000000"/>
          <w:sz w:val="20"/>
          <w:szCs w:val="20"/>
        </w:rPr>
        <w:t>пр</w:t>
      </w:r>
      <w:proofErr w:type="spellEnd"/>
      <w:proofErr w:type="gramEnd"/>
      <w:r w:rsidRPr="0059565D">
        <w:rPr>
          <w:color w:val="000000"/>
          <w:sz w:val="20"/>
          <w:szCs w:val="20"/>
        </w:rPr>
        <w:t>, к объектам благоустройства относятся территории различного функционального назначения, на которых осуществляется деятельность по благоустройству. В настоящих Правилах к объектам благоустройства Вьюнского сельсовета относятся территории Вьюнского сельсовета, на которых осуществляется деятельность по благоустройству, например:</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              различные элементы планировочной структуры населенного пункта;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детские игровые и детские спортивные площадки;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пешеходные коммуникации (в том числе пешеходные тротуары, дорожки, тропы, аллеи, пешеходные улицы и зоны);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места размещения нестационарных торговых объектов;</w:t>
      </w:r>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 xml:space="preserve">-              проезды, не являющиеся элементами поперечного профиля улиц и дорог (в том числе местные, </w:t>
      </w:r>
      <w:proofErr w:type="spellStart"/>
      <w:r w:rsidRPr="0059565D">
        <w:rPr>
          <w:color w:val="000000"/>
          <w:sz w:val="20"/>
          <w:szCs w:val="20"/>
        </w:rPr>
        <w:t>внутридворовые</w:t>
      </w:r>
      <w:proofErr w:type="spellEnd"/>
      <w:r w:rsidRPr="0059565D">
        <w:rPr>
          <w:color w:val="000000"/>
          <w:sz w:val="20"/>
          <w:szCs w:val="20"/>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кладбища и мемориальные зоны;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              площадки </w:t>
      </w:r>
      <w:proofErr w:type="spellStart"/>
      <w:r w:rsidRPr="0059565D">
        <w:rPr>
          <w:color w:val="000000"/>
          <w:sz w:val="20"/>
          <w:szCs w:val="20"/>
        </w:rPr>
        <w:t>отстойно</w:t>
      </w:r>
      <w:proofErr w:type="spellEnd"/>
      <w:r w:rsidRPr="0059565D">
        <w:rPr>
          <w:color w:val="000000"/>
          <w:sz w:val="20"/>
          <w:szCs w:val="20"/>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площадки для отдыха и досуга, проведения массовых мероприятий, размещения аттракционов и другие;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59565D">
        <w:rPr>
          <w:color w:val="000000"/>
          <w:sz w:val="20"/>
          <w:szCs w:val="20"/>
        </w:rPr>
        <w:t>мототранспортных</w:t>
      </w:r>
      <w:proofErr w:type="spellEnd"/>
      <w:r w:rsidRPr="0059565D">
        <w:rPr>
          <w:color w:val="000000"/>
          <w:sz w:val="20"/>
          <w:szCs w:val="20"/>
        </w:rPr>
        <w:t xml:space="preserve"> средств, коллективные автостоянки (далее - автостоянки), парковки (парковочные места);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зоны транспортных, инженерных коммуникаций;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контейнерные площадки и площадки для складирования отдельных групп коммунальных отходов;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другие территории Вьюнского сельсовета.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1.5.              </w:t>
      </w:r>
      <w:proofErr w:type="gramStart"/>
      <w:r w:rsidRPr="0059565D">
        <w:rPr>
          <w:color w:val="000000"/>
          <w:sz w:val="20"/>
          <w:szCs w:val="20"/>
        </w:rPr>
        <w:t>В соответствии с пунктом 38 статьи 1 Градостроительного </w:t>
      </w:r>
      <w:hyperlink r:id="rId13" w:tgtFrame="_blank" w:history="1">
        <w:r w:rsidRPr="0059565D">
          <w:rPr>
            <w:rStyle w:val="1a"/>
            <w:color w:val="0000FF"/>
            <w:sz w:val="20"/>
            <w:szCs w:val="20"/>
          </w:rPr>
          <w:t>кодекса</w:t>
        </w:r>
      </w:hyperlink>
      <w:r w:rsidRPr="0059565D">
        <w:rPr>
          <w:color w:val="000000"/>
          <w:sz w:val="20"/>
          <w:szCs w:val="20"/>
        </w:rPr>
        <w:t>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r w:rsidRPr="0059565D">
        <w:rPr>
          <w:color w:val="000000"/>
          <w:sz w:val="20"/>
          <w:szCs w:val="20"/>
        </w:rPr>
        <w:t xml:space="preserve"> В правилах благоустройства территории Вьюнского сельсовета к элементам благоустройства могут быть также отнесены, например:</w:t>
      </w:r>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59565D">
        <w:rPr>
          <w:color w:val="000000"/>
          <w:sz w:val="20"/>
          <w:szCs w:val="20"/>
        </w:rPr>
        <w:t>экоплитки</w:t>
      </w:r>
      <w:proofErr w:type="spellEnd"/>
      <w:r w:rsidRPr="0059565D">
        <w:rPr>
          <w:color w:val="000000"/>
          <w:sz w:val="20"/>
          <w:szCs w:val="20"/>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сборные искусственные неровности, сборные шумовые полосы;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 xml:space="preserve">-  элементы сохранения и защиты корневой системы элементов озеленения (в том числе </w:t>
      </w:r>
      <w:proofErr w:type="spellStart"/>
      <w:r w:rsidRPr="0059565D">
        <w:rPr>
          <w:color w:val="000000"/>
          <w:sz w:val="20"/>
          <w:szCs w:val="20"/>
        </w:rPr>
        <w:t>прикопы</w:t>
      </w:r>
      <w:proofErr w:type="spellEnd"/>
      <w:r w:rsidRPr="0059565D">
        <w:rPr>
          <w:color w:val="000000"/>
          <w:sz w:val="20"/>
          <w:szCs w:val="20"/>
        </w:rPr>
        <w:t>, приствольные лунки, приствольные решетки, защитные приствольные ограждения);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ограждения, ограждающие устройства, ограждающие элементы, придорожные экраны;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въездные группы;</w:t>
      </w:r>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водные устройства (в том числе фонтаны, а также иные искусственные декоративные водоемы);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уличное коммунально-бытовое и техническое оборудование (в том числе урны, люки смотровых колодцев, подъемные платформы);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остановочные павильоны;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сезонные (летние) кафе;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рекламные конструкции;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праздничное оформление.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1.6.  К основным задачам правил благоустройства территории Вьюнского сельсовета относятся: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а)  формирование комфортной, современной городской среды на территории Вьюнского сельсовета;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обеспечение и повышение комфортности условий проживания граждан;</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поддержание и улучшение санитарного и эстетического состояния территории Вьюнского сельсовета;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г)  содержание территории Вьюнского 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 формирование архитектурного облика в населенных пунктах на территории Вьюнского сельсовета с учетом особенностей пространственной организации, исторических традиций и природного ландшафта;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е) установление требований к благоустройству и элементам благоустройства территории Вьюнского сельсовета, установление перечня мероприятий по благоустройству территории Вьюнского сельсовета, порядка и периодичности их проведения;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ж) обеспечение доступности территории Вьюнского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з) создание условий для ведения здорового образа жизни граждан, включая активный досуг и отдых, физическое развитие.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1.7.  </w:t>
      </w:r>
      <w:proofErr w:type="gramStart"/>
      <w:r w:rsidRPr="0059565D">
        <w:rPr>
          <w:color w:val="000000"/>
          <w:sz w:val="20"/>
          <w:szCs w:val="20"/>
        </w:rPr>
        <w:t>В правилах благоустройства территории Вьюнского сельсовета к мероприятиям по благоустройству могут быть отнесены, например: мероприятия, реализуемые в рамках развития городской среды и благоустройства территории Вьюнского 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w:t>
      </w:r>
      <w:proofErr w:type="gramEnd"/>
      <w:r w:rsidRPr="0059565D">
        <w:rPr>
          <w:color w:val="000000"/>
          <w:sz w:val="20"/>
          <w:szCs w:val="20"/>
        </w:rPr>
        <w:t xml:space="preserve">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Вьюнского сельсовета.</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2. Общие принципы и подходы</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2.1. Развитие городской среды на территории Вьюнского сельсовета предполагается путем улучшения, обновления, развития инфраструктуры Вьюнского сельсовета и системы управления хозяйством поселений Вьюнского 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Вьюнского 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2.2.  Удобно расположенные территории Вьюнского сельсовета, к которым обеспечена пешеходная и транспортная доступность для большого количества жителей Вьюнского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2.3.  К деятельности по благоустройству территорий относится разработка документации, основанной на стратегии развития Вьюнского сельсовета и концепции, отражающей потребности жителей </w:t>
      </w:r>
      <w:r w:rsidRPr="0059565D">
        <w:rPr>
          <w:color w:val="000000"/>
          <w:sz w:val="20"/>
          <w:szCs w:val="20"/>
        </w:rPr>
        <w:lastRenderedPageBreak/>
        <w:t>Вьюнского 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  К потенциальным участникам деятельности по благоустройству территорий относятся следующие группы лиц:</w:t>
      </w:r>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а) жители Вьюнского сельсовета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Вьюнского сельсовета, формирования активного и сплоченного сообщества местных жителей, заинтересованного в развитии городской среды;</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представители органов местного самоуправления Вьюнского сельсовета Колыванского района Новосибирской области,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хозяйствующие субъекты, осуществляющие деятельность на территории Вьюнского сельсовета, с целью формирования запроса на благоустройство, участия в финансировании мероприятий по благоустройству, удовлетворения потребностей жителей Вьюнского сельсовета, формирования позитивного имиджа Вьюнского сельсовета и его инвестиционной привлекательности;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г) представители профессионального сообщества, в том числе эксперты в сфере градостроительства, архитектуры, </w:t>
      </w:r>
      <w:proofErr w:type="spellStart"/>
      <w:r w:rsidRPr="0059565D">
        <w:rPr>
          <w:color w:val="000000"/>
          <w:sz w:val="20"/>
          <w:szCs w:val="20"/>
        </w:rPr>
        <w:t>урбанистики</w:t>
      </w:r>
      <w:proofErr w:type="spellEnd"/>
      <w:r w:rsidRPr="0059565D">
        <w:rPr>
          <w:color w:val="000000"/>
          <w:sz w:val="20"/>
          <w:szCs w:val="20"/>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е)  иных лица.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2.5. </w:t>
      </w:r>
      <w:proofErr w:type="gramStart"/>
      <w:r w:rsidRPr="0059565D">
        <w:rPr>
          <w:color w:val="000000"/>
          <w:sz w:val="20"/>
          <w:szCs w:val="20"/>
        </w:rPr>
        <w:t>С целью формирования комфортной городской среды во Вьюнском сельсовете администрация Вьюнского сельсовета Колыванского района Новосибирской области должна осуществлять планирование развития территорий Вьюнского 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Вьюнского сельсовета, иных участников</w:t>
      </w:r>
      <w:proofErr w:type="gramEnd"/>
      <w:r w:rsidRPr="0059565D">
        <w:rPr>
          <w:color w:val="000000"/>
          <w:sz w:val="20"/>
          <w:szCs w:val="20"/>
        </w:rPr>
        <w:t xml:space="preserve"> деятельности по благоустройству территорий и иных потенциальных пользователей общественных и дворовых территорий Вьюнского сельсовета,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2.6. Проект благоустройства территории на стадии разработки концепции для каждой территории Вьюнского сельсовета должен создаваться с учетом потребностей и запросов жителей Вьюнского 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Вьюнского сельсовета.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2.7. 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развитии тех или иных общественных территорий, их социально-экономической значимости и планов развития Вьюнского сельсовета.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2.8. 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2.9.  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2.10.  В паспорте объекта благоустройства необходимо отобразить следующую информацию:</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наименование (вид) объекта благоустройства;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адрес объекта благоустройства;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площадь объекта благоустройства, в том числе площадь механизированной и ручной уборки;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ситуационный план;</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информация о наличии зон с особыми условиями использования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информация о лице, ответственном за содержание объекта благоустройства;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иная информация, характеризующая объект благоустройства.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2.11. Предлагаемые решения в проекте благоустройства территории на стадии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2.12. При реализации проектов благоустройства территорий Вьюнского сельсовета необходимо обеспечивать:</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а)  функциональное              разнообразие              благоустраиваемой территории -</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насыщенность территории разнообразными социальными и коммерческими сервисами;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взаимосвязь пространств Вьюнского сельсовета, доступность объектов инфраструктуры для детей и МГН, в том числе за счет ликвидации необоснованных барьеров и препятствий;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создание комфортных пешеходных коммуникаций среды, в том числе путем создания в Вьюнского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г) возможность доступа к основным значимым объектам на территории Вьюнского сельсовета и за его пределами, где находятся наиболее востребованные для жителей Вьюнского сельсовета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е) шаговую доступность к объектам детской игровой и спортивной инфраструктуры для детей и подростков, в том числе относящихся к МГН;</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ж) защиту окружающей среды, общественных и дворовых территорий, пешеходных маршрутов населенного пункта, в том числе с помощью озеленения и </w:t>
      </w:r>
      <w:proofErr w:type="gramStart"/>
      <w:r w:rsidRPr="0059565D">
        <w:rPr>
          <w:color w:val="000000"/>
          <w:sz w:val="20"/>
          <w:szCs w:val="20"/>
        </w:rPr>
        <w:t>использования</w:t>
      </w:r>
      <w:proofErr w:type="gramEnd"/>
      <w:r w:rsidRPr="0059565D">
        <w:rPr>
          <w:color w:val="000000"/>
          <w:sz w:val="20"/>
          <w:szCs w:val="20"/>
        </w:rPr>
        <w:t xml:space="preserve"> эффективных архитектурно-планировочных приемов;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з)              безопасность и порядок, в том числе путем организации системы освещения и видеонаблюдения.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2.13. Реализация комплексных проектов благоустройства территорий Вьюнского 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3.  Благоустройство общественных территорий</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3.1. К объектам благоустройства общественных территорий Вьюнского 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3.3. Проекты благоустройства общественных территорий могут быть разработаны на основании материалов изысканий и </w:t>
      </w:r>
      <w:proofErr w:type="spellStart"/>
      <w:r w:rsidRPr="0059565D">
        <w:rPr>
          <w:color w:val="000000"/>
          <w:sz w:val="20"/>
          <w:szCs w:val="20"/>
        </w:rPr>
        <w:t>предпроектных</w:t>
      </w:r>
      <w:proofErr w:type="spellEnd"/>
      <w:r w:rsidRPr="0059565D">
        <w:rPr>
          <w:color w:val="000000"/>
          <w:sz w:val="20"/>
          <w:szCs w:val="20"/>
        </w:rPr>
        <w:t xml:space="preserve"> исследований, определяющих потребности жителей населенного пункта и возможные виды деятельности на данной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3.4. 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При этом рекомендуется учитывать </w:t>
      </w:r>
      <w:proofErr w:type="spellStart"/>
      <w:r w:rsidRPr="0059565D">
        <w:rPr>
          <w:color w:val="000000"/>
          <w:sz w:val="20"/>
          <w:szCs w:val="20"/>
        </w:rPr>
        <w:t>экологичность</w:t>
      </w:r>
      <w:proofErr w:type="spellEnd"/>
      <w:r w:rsidRPr="0059565D">
        <w:rPr>
          <w:color w:val="000000"/>
          <w:sz w:val="20"/>
          <w:szCs w:val="20"/>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3.5. </w:t>
      </w:r>
      <w:proofErr w:type="gramStart"/>
      <w:r w:rsidRPr="0059565D">
        <w:rPr>
          <w:color w:val="000000"/>
          <w:sz w:val="20"/>
          <w:szCs w:val="20"/>
        </w:rPr>
        <w:t>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Pr="0059565D">
        <w:rPr>
          <w:color w:val="000000"/>
          <w:sz w:val="20"/>
          <w:szCs w:val="20"/>
        </w:rPr>
        <w:t xml:space="preserve"> и вывесок, размещаемых на внешних поверхностях зданий, строений, сооружений (далее - дизайн-код населенного пункта).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3.6.  В перечень конструктивных элементов внешнего благоустройства общественных территорий Вьюнского сельсовета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На общественных территориях населенного пункта должно быть </w:t>
      </w:r>
      <w:proofErr w:type="gramStart"/>
      <w:r w:rsidRPr="0059565D">
        <w:rPr>
          <w:color w:val="000000"/>
          <w:sz w:val="20"/>
          <w:szCs w:val="20"/>
        </w:rPr>
        <w:t>предусмотрено</w:t>
      </w:r>
      <w:proofErr w:type="gramEnd"/>
      <w:r w:rsidRPr="0059565D">
        <w:rPr>
          <w:color w:val="000000"/>
          <w:sz w:val="20"/>
          <w:szCs w:val="20"/>
        </w:rPr>
        <w:t xml:space="preserve"> в том числе размещение памятников, произведений декоративно-прикладного искусства, декоративных водных устройств.</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4. Благоустройство территорий жилой застройки</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4.1.              </w:t>
      </w:r>
      <w:proofErr w:type="gramStart"/>
      <w:r w:rsidRPr="0059565D">
        <w:rPr>
          <w:color w:val="000000"/>
          <w:sz w:val="20"/>
          <w:szCs w:val="20"/>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59565D">
        <w:rPr>
          <w:color w:val="000000"/>
          <w:sz w:val="20"/>
          <w:szCs w:val="20"/>
        </w:rPr>
        <w:t xml:space="preserve"> в различных сочетаниях формируют различные элементы планировочной структуры населенного пункта.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4.2.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4.3.              Безопасность объектов благоустройства на территории жилой застройки рекомендуется обеспечивать их </w:t>
      </w:r>
      <w:proofErr w:type="spellStart"/>
      <w:r w:rsidRPr="0059565D">
        <w:rPr>
          <w:color w:val="000000"/>
          <w:sz w:val="20"/>
          <w:szCs w:val="20"/>
        </w:rPr>
        <w:t>просматриваемостью</w:t>
      </w:r>
      <w:proofErr w:type="spellEnd"/>
      <w:r w:rsidRPr="0059565D">
        <w:rPr>
          <w:color w:val="000000"/>
          <w:sz w:val="20"/>
          <w:szCs w:val="20"/>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4.4.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4.5.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Рекомендуется размещение также спортивных и детских спортивных площадок, игровых площадок для детей школьного возраста, а также инклюзивных детских и инклюзивных спортивных площадок (при наличии такой потребности у населения).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4.6.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4.7.              </w:t>
      </w:r>
      <w:proofErr w:type="gramStart"/>
      <w:r w:rsidRPr="0059565D">
        <w:rPr>
          <w:color w:val="000000"/>
          <w:sz w:val="20"/>
          <w:szCs w:val="20"/>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установки мусоросборников).</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4.8.              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4.9.              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w:t>
      </w:r>
      <w:r w:rsidRPr="0059565D">
        <w:rPr>
          <w:color w:val="000000"/>
          <w:sz w:val="20"/>
          <w:szCs w:val="20"/>
        </w:rPr>
        <w:lastRenderedPageBreak/>
        <w:t>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4.10.              При озеленении территорий детских садов и школ не рекомендуется использовать растения с ядовитыми плодами, а также с колючками и шипами.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4.11.              Не допускаются остановка, стоянка и хранение автомототранспортных средств на газонах, клумбах, иных участках с зелеными насаждениями.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5.              Благоустройство общественных территорий</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рекреационного назначения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5.2.              При проектировании и благоустройстве объектов рекреации необходимо предусматривать:</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 xml:space="preserve">б)              для парков и садов: </w:t>
      </w:r>
      <w:proofErr w:type="spellStart"/>
      <w:r w:rsidRPr="0059565D">
        <w:rPr>
          <w:color w:val="000000"/>
          <w:sz w:val="20"/>
          <w:szCs w:val="20"/>
        </w:rPr>
        <w:t>разреживание</w:t>
      </w:r>
      <w:proofErr w:type="spellEnd"/>
      <w:r w:rsidRPr="0059565D">
        <w:rPr>
          <w:color w:val="000000"/>
          <w:sz w:val="20"/>
          <w:szCs w:val="20"/>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59565D">
        <w:rPr>
          <w:color w:val="000000"/>
          <w:sz w:val="20"/>
          <w:szCs w:val="20"/>
        </w:rPr>
        <w:t>, установку парковых сооружений;</w:t>
      </w:r>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5.3.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5.4.              Объекты мелкорозничной торговли и питания, размещаемые на территории объектов рекреации, рекомендуется проектировать </w:t>
      </w:r>
      <w:proofErr w:type="gramStart"/>
      <w:r w:rsidRPr="0059565D">
        <w:rPr>
          <w:color w:val="000000"/>
          <w:sz w:val="20"/>
          <w:szCs w:val="20"/>
        </w:rPr>
        <w:t>некапитальными</w:t>
      </w:r>
      <w:proofErr w:type="gramEnd"/>
      <w:r w:rsidRPr="0059565D">
        <w:rPr>
          <w:color w:val="000000"/>
          <w:sz w:val="20"/>
          <w:szCs w:val="20"/>
        </w:rPr>
        <w:t xml:space="preserve"> и оборудовать туалетом, доступным для посетителей объекта.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5.5.              При проектировании озеленения на территории объектов рекреации рекомендуется: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произвести почвенную диагностику условий питания растений;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обеспечивать сохранение травяного покрова, древесно-кустарниковой и прибрежной растительности не менее</w:t>
      </w:r>
      <w:proofErr w:type="gramStart"/>
      <w:r w:rsidRPr="0059565D">
        <w:rPr>
          <w:color w:val="000000"/>
          <w:sz w:val="20"/>
          <w:szCs w:val="20"/>
        </w:rPr>
        <w:t>,</w:t>
      </w:r>
      <w:proofErr w:type="gramEnd"/>
      <w:r w:rsidRPr="0059565D">
        <w:rPr>
          <w:color w:val="000000"/>
          <w:sz w:val="20"/>
          <w:szCs w:val="20"/>
        </w:rPr>
        <w:t xml:space="preserve"> чем на 80% общей площади зоны отдыха.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5.6.              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6.              Содержание общественных территорий</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и порядок пользования такими территориями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6.1.              Администрации Вьюнского сельсовета Колыванского района Новосибирской области рекомендуется разработать согласованные с заинтересованными лицами (предприятиями, организациями, </w:t>
      </w:r>
      <w:r w:rsidRPr="0059565D">
        <w:rPr>
          <w:color w:val="000000"/>
          <w:sz w:val="20"/>
          <w:szCs w:val="20"/>
        </w:rPr>
        <w:lastRenderedPageBreak/>
        <w:t>управляющими компаниями (при наличии)) карты территории Вьюнского сельсовета с закреплением организаций, ответственных за уборку конкретных участков территории Вьюнского сельсовета, в том числе территорий, прилегающих к объектам недвижимости всех форм собственности (далее — карта содержания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6.2.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Вьюнского сельсовета Колыванского 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6.3.              </w:t>
      </w:r>
      <w:proofErr w:type="gramStart"/>
      <w:r w:rsidRPr="0059565D">
        <w:rPr>
          <w:color w:val="000000"/>
          <w:sz w:val="20"/>
          <w:szCs w:val="20"/>
        </w:rPr>
        <w:t>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Вьюнского сельсовета Колыванского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Вьюнского сельсовета.</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7.              Внешний вид фасадов и ограждающих конструкций</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зданий, строений, сооружений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7.1.              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Вьюнского сельсовета.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7.2.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населенного пункта (при его наличии).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7.3.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7.4.              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 и дизайн-кода населенного пункта (при его наличии).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7.5.              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7.6.              </w:t>
      </w:r>
      <w:proofErr w:type="gramStart"/>
      <w:r w:rsidRPr="0059565D">
        <w:rPr>
          <w:color w:val="000000"/>
          <w:sz w:val="20"/>
          <w:szCs w:val="20"/>
        </w:rPr>
        <w:t>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Вьюнского сельсовета.</w:t>
      </w:r>
      <w:proofErr w:type="gramEnd"/>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8.              Проектирование, размещение, содержание и восстановление элементов благоустройства, в том числе после проведения земляных работ</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8.1.              В проектной документации на создание, реконструкцию объектов благоустройства территории Вьюнского 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8.2.              Проектирование озеленения при благоустройстве и (или) реконструкции территорий Вьюнского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Вьюнского сельсовета.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8.3.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8.4.              При выборе покрытия необходимо использовать прочные, </w:t>
      </w:r>
      <w:proofErr w:type="spellStart"/>
      <w:r w:rsidRPr="0059565D">
        <w:rPr>
          <w:color w:val="000000"/>
          <w:sz w:val="20"/>
          <w:szCs w:val="20"/>
        </w:rPr>
        <w:t>ремонтопригодные</w:t>
      </w:r>
      <w:proofErr w:type="spellEnd"/>
      <w:r w:rsidRPr="0059565D">
        <w:rPr>
          <w:color w:val="000000"/>
          <w:sz w:val="20"/>
          <w:szCs w:val="20"/>
        </w:rPr>
        <w:t xml:space="preserve">, </w:t>
      </w:r>
      <w:proofErr w:type="spellStart"/>
      <w:r w:rsidRPr="0059565D">
        <w:rPr>
          <w:color w:val="000000"/>
          <w:sz w:val="20"/>
          <w:szCs w:val="20"/>
        </w:rPr>
        <w:t>антискользящие</w:t>
      </w:r>
      <w:proofErr w:type="spellEnd"/>
      <w:r w:rsidRPr="0059565D">
        <w:rPr>
          <w:color w:val="000000"/>
          <w:sz w:val="20"/>
          <w:szCs w:val="20"/>
        </w:rPr>
        <w:t xml:space="preserve">, </w:t>
      </w:r>
      <w:proofErr w:type="spellStart"/>
      <w:r w:rsidRPr="0059565D">
        <w:rPr>
          <w:color w:val="000000"/>
          <w:sz w:val="20"/>
          <w:szCs w:val="20"/>
        </w:rPr>
        <w:t>экологичные</w:t>
      </w:r>
      <w:proofErr w:type="spellEnd"/>
      <w:r w:rsidRPr="0059565D">
        <w:rPr>
          <w:color w:val="000000"/>
          <w:sz w:val="20"/>
          <w:szCs w:val="20"/>
        </w:rPr>
        <w:t xml:space="preserve"> покрытия, например:</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 xml:space="preserve">-              монолитные или сборные покрытия, </w:t>
      </w:r>
      <w:proofErr w:type="gramStart"/>
      <w:r w:rsidRPr="0059565D">
        <w:rPr>
          <w:color w:val="000000"/>
          <w:sz w:val="20"/>
          <w:szCs w:val="20"/>
        </w:rPr>
        <w:t>выполняемые</w:t>
      </w:r>
      <w:proofErr w:type="gramEnd"/>
      <w:r w:rsidRPr="0059565D">
        <w:rPr>
          <w:color w:val="000000"/>
          <w:sz w:val="20"/>
          <w:szCs w:val="20"/>
        </w:rPr>
        <w:t xml:space="preserve"> в том числе из асфальтобетона, </w:t>
      </w:r>
      <w:proofErr w:type="spellStart"/>
      <w:r w:rsidRPr="0059565D">
        <w:rPr>
          <w:color w:val="000000"/>
          <w:sz w:val="20"/>
          <w:szCs w:val="20"/>
        </w:rPr>
        <w:t>цементобетона</w:t>
      </w:r>
      <w:proofErr w:type="spellEnd"/>
      <w:r w:rsidRPr="0059565D">
        <w:rPr>
          <w:color w:val="000000"/>
          <w:sz w:val="20"/>
          <w:szCs w:val="20"/>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59565D">
        <w:rPr>
          <w:color w:val="000000"/>
          <w:sz w:val="20"/>
          <w:szCs w:val="20"/>
        </w:rPr>
        <w:t>экологичности</w:t>
      </w:r>
      <w:proofErr w:type="spellEnd"/>
      <w:r w:rsidRPr="0059565D">
        <w:rPr>
          <w:color w:val="000000"/>
          <w:sz w:val="20"/>
          <w:szCs w:val="20"/>
        </w:rPr>
        <w:t xml:space="preserve"> благоустраиваемой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8.5.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Вьюнского сельсовета.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8.6.              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8.7.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8.8.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8.9.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8.11.              В вопросах установки и содержания различных видов ограждений необходимо выполнять следующие условия: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использовать ограждения, выполненные из высококачественных материалов;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архитектурно-</w:t>
      </w:r>
      <w:proofErr w:type="gramStart"/>
      <w:r w:rsidRPr="0059565D">
        <w:rPr>
          <w:color w:val="000000"/>
          <w:sz w:val="20"/>
          <w:szCs w:val="20"/>
        </w:rPr>
        <w:t>художественное решение</w:t>
      </w:r>
      <w:proofErr w:type="gramEnd"/>
      <w:r w:rsidRPr="0059565D">
        <w:rPr>
          <w:color w:val="000000"/>
          <w:sz w:val="20"/>
          <w:szCs w:val="20"/>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8.12.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8.13.              </w:t>
      </w:r>
      <w:proofErr w:type="gramStart"/>
      <w:r w:rsidRPr="0059565D">
        <w:rPr>
          <w:color w:val="000000"/>
          <w:sz w:val="20"/>
          <w:szCs w:val="20"/>
        </w:rPr>
        <w:t>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Вьюнского сельсовета.</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8.14.              При благоустройстве часто посещаемых жителями Вьюнского 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8.15.              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9.              Организация освещения территории Вьюнского сельсовета,</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включая архитектурную подсветку зданий, строений, сооружений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9.1.              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9.2.              При проектировании освещения и осветительного оборудования необходимо обеспечивать:</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              экономичность и </w:t>
      </w:r>
      <w:proofErr w:type="spellStart"/>
      <w:r w:rsidRPr="0059565D">
        <w:rPr>
          <w:color w:val="000000"/>
          <w:sz w:val="20"/>
          <w:szCs w:val="20"/>
        </w:rPr>
        <w:t>энергоэффективность</w:t>
      </w:r>
      <w:proofErr w:type="spellEnd"/>
      <w:r w:rsidRPr="0059565D">
        <w:rPr>
          <w:color w:val="000000"/>
          <w:sz w:val="20"/>
          <w:szCs w:val="20"/>
        </w:rPr>
        <w:t xml:space="preserve"> применяемых осветительных установок, рациональное распределение и использование электроэнергии;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эстетику элементов осветительных установок, их дизайн, качество материалов и изделий с учетом восприятия в дневное и ночное время;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удобство обслуживания и управления при разных режимах работы установок.</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9.3.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              обычные (традиционные), </w:t>
      </w:r>
      <w:proofErr w:type="gramStart"/>
      <w:r w:rsidRPr="0059565D">
        <w:rPr>
          <w:color w:val="000000"/>
          <w:sz w:val="20"/>
          <w:szCs w:val="20"/>
        </w:rPr>
        <w:t>светильники</w:t>
      </w:r>
      <w:proofErr w:type="gramEnd"/>
      <w:r w:rsidRPr="0059565D">
        <w:rPr>
          <w:color w:val="000000"/>
          <w:sz w:val="20"/>
          <w:szCs w:val="20"/>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              </w:t>
      </w:r>
      <w:proofErr w:type="spellStart"/>
      <w:r w:rsidRPr="0059565D">
        <w:rPr>
          <w:color w:val="000000"/>
          <w:sz w:val="20"/>
          <w:szCs w:val="20"/>
        </w:rPr>
        <w:t>высокомачтовые</w:t>
      </w:r>
      <w:proofErr w:type="spellEnd"/>
      <w:r w:rsidRPr="0059565D">
        <w:rPr>
          <w:color w:val="000000"/>
          <w:sz w:val="20"/>
          <w:szCs w:val="20"/>
        </w:rPr>
        <w:t>, которые рекомендуется использовать для освещения обширных по площади территорий;</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              газонные, которые рекомендуется использовать для освещения газонов, цветников, пешеходных дорожек и площадок;</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9.4.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9.5.              В стационарных установках утилитарного наружного и архитектурного</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освещения рекомендуется применять </w:t>
      </w:r>
      <w:proofErr w:type="spellStart"/>
      <w:r w:rsidRPr="0059565D">
        <w:rPr>
          <w:color w:val="000000"/>
          <w:sz w:val="20"/>
          <w:szCs w:val="20"/>
        </w:rPr>
        <w:t>энергоэффективные</w:t>
      </w:r>
      <w:proofErr w:type="spellEnd"/>
      <w:r w:rsidRPr="0059565D">
        <w:rPr>
          <w:color w:val="000000"/>
          <w:sz w:val="20"/>
          <w:szCs w:val="2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9.6.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9.7.              В целях рационального использования электроэнергии и обеспечения визуального разнообразия территорий Вьюнского 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10.              Организация озеленения территории Вьюнского 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10.1.              При проектировании озелененных территорий рекомендуется создавать проекты «зеленых каркасов», </w:t>
      </w:r>
      <w:proofErr w:type="gramStart"/>
      <w:r w:rsidRPr="0059565D">
        <w:rPr>
          <w:color w:val="000000"/>
          <w:sz w:val="20"/>
          <w:szCs w:val="20"/>
        </w:rPr>
        <w:t>направленные</w:t>
      </w:r>
      <w:proofErr w:type="gramEnd"/>
      <w:r w:rsidRPr="0059565D">
        <w:rPr>
          <w:color w:val="000000"/>
          <w:sz w:val="20"/>
          <w:szCs w:val="20"/>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w:t>
      </w:r>
      <w:proofErr w:type="gramStart"/>
      <w:r w:rsidRPr="0059565D">
        <w:rPr>
          <w:color w:val="000000"/>
          <w:sz w:val="20"/>
          <w:szCs w:val="20"/>
        </w:rPr>
        <w:t>воздухе</w:t>
      </w:r>
      <w:proofErr w:type="gramEnd"/>
      <w:r w:rsidRPr="0059565D">
        <w:rPr>
          <w:color w:val="000000"/>
          <w:sz w:val="20"/>
          <w:szCs w:val="20"/>
        </w:rPr>
        <w:t>, комфортного отдыха старшего поколения (далее - «зеленый каркас»).</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Организацию озеленения, создание, содержание, восстановление и охрану элементов озеленения существующих </w:t>
      </w:r>
      <w:proofErr w:type="gramStart"/>
      <w:r w:rsidRPr="0059565D">
        <w:rPr>
          <w:color w:val="000000"/>
          <w:sz w:val="20"/>
          <w:szCs w:val="20"/>
        </w:rPr>
        <w:t>и(</w:t>
      </w:r>
      <w:proofErr w:type="gramEnd"/>
      <w:r w:rsidRPr="0059565D">
        <w:rPr>
          <w:color w:val="000000"/>
          <w:sz w:val="20"/>
          <w:szCs w:val="20"/>
        </w:rPr>
        <w:t>или) создаваемых природных территорий рекомендуется планировать в комплексе и в контексте общего «зеленого каркаса» Вьюнского сельсовета.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10.2.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10.3.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10.4.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10.5.              Работы по созданию элементов озеленения рекомендуется проводить по предварительно разработанному и утвержденному администрацией Вьюнского сельсовета Колыванского района Новосибирской области проекту благоустройства.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59565D">
        <w:rPr>
          <w:color w:val="000000"/>
          <w:sz w:val="20"/>
          <w:szCs w:val="20"/>
        </w:rPr>
        <w:t>геоподосновы</w:t>
      </w:r>
      <w:proofErr w:type="spellEnd"/>
      <w:r w:rsidRPr="0059565D">
        <w:rPr>
          <w:color w:val="000000"/>
          <w:sz w:val="20"/>
          <w:szCs w:val="20"/>
        </w:rPr>
        <w:t xml:space="preserve"> и инвентаризационного плана зеленых насаждений. </w:t>
      </w:r>
      <w:proofErr w:type="gramStart"/>
      <w:r w:rsidRPr="0059565D">
        <w:rPr>
          <w:color w:val="000000"/>
          <w:sz w:val="20"/>
          <w:szCs w:val="20"/>
        </w:rPr>
        <w:t xml:space="preserve">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59565D">
        <w:rPr>
          <w:color w:val="000000"/>
          <w:sz w:val="20"/>
          <w:szCs w:val="20"/>
        </w:rPr>
        <w:t>перечетной</w:t>
      </w:r>
      <w:proofErr w:type="spellEnd"/>
      <w:r w:rsidRPr="0059565D">
        <w:rPr>
          <w:color w:val="000000"/>
          <w:sz w:val="20"/>
          <w:szCs w:val="20"/>
        </w:rPr>
        <w:t xml:space="preserve"> ведомостью (далее - </w:t>
      </w:r>
      <w:proofErr w:type="spellStart"/>
      <w:r w:rsidRPr="0059565D">
        <w:rPr>
          <w:color w:val="000000"/>
          <w:sz w:val="20"/>
          <w:szCs w:val="20"/>
        </w:rPr>
        <w:t>дендроплан</w:t>
      </w:r>
      <w:proofErr w:type="spellEnd"/>
      <w:r w:rsidRPr="0059565D">
        <w:rPr>
          <w:color w:val="000000"/>
          <w:sz w:val="20"/>
          <w:szCs w:val="20"/>
        </w:rPr>
        <w:t>).</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10.6.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59565D">
        <w:rPr>
          <w:color w:val="000000"/>
          <w:sz w:val="20"/>
          <w:szCs w:val="20"/>
        </w:rPr>
        <w:t>дендроплан</w:t>
      </w:r>
      <w:proofErr w:type="spellEnd"/>
      <w:r w:rsidRPr="0059565D">
        <w:rPr>
          <w:color w:val="000000"/>
          <w:sz w:val="20"/>
          <w:szCs w:val="20"/>
        </w:rPr>
        <w:t>.</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10.7.              Составление </w:t>
      </w:r>
      <w:proofErr w:type="spellStart"/>
      <w:r w:rsidRPr="0059565D">
        <w:rPr>
          <w:color w:val="000000"/>
          <w:sz w:val="20"/>
          <w:szCs w:val="20"/>
        </w:rPr>
        <w:t>дендроплана</w:t>
      </w:r>
      <w:proofErr w:type="spellEnd"/>
      <w:r w:rsidRPr="0059565D">
        <w:rPr>
          <w:color w:val="000000"/>
          <w:sz w:val="20"/>
          <w:szCs w:val="20"/>
        </w:rPr>
        <w:t xml:space="preserve"> рекомендуется осуществлять на основании </w:t>
      </w:r>
      <w:proofErr w:type="spellStart"/>
      <w:r w:rsidRPr="0059565D">
        <w:rPr>
          <w:color w:val="000000"/>
          <w:sz w:val="20"/>
          <w:szCs w:val="20"/>
        </w:rPr>
        <w:t>геоподосновы</w:t>
      </w:r>
      <w:proofErr w:type="spellEnd"/>
      <w:r w:rsidRPr="0059565D">
        <w:rPr>
          <w:color w:val="000000"/>
          <w:sz w:val="20"/>
          <w:szCs w:val="20"/>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При разработке </w:t>
      </w:r>
      <w:proofErr w:type="spellStart"/>
      <w:r w:rsidRPr="0059565D">
        <w:rPr>
          <w:color w:val="000000"/>
          <w:sz w:val="20"/>
          <w:szCs w:val="20"/>
        </w:rPr>
        <w:t>дендроплана</w:t>
      </w:r>
      <w:proofErr w:type="spellEnd"/>
      <w:r w:rsidRPr="0059565D">
        <w:rPr>
          <w:color w:val="000000"/>
          <w:sz w:val="20"/>
          <w:szCs w:val="20"/>
        </w:rPr>
        <w:t xml:space="preserve"> рекомендуется сохранять нумерацию растений в соответствии с инвентаризационным планом.</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10.8.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10.9.              Администрации Вьюнского сельсовета Колыванского района Новосибирской области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10.10.              При организации озеленения рекомендуется сохранять существующие ландшафты.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Для озеленения рекомендуется использовать преимущественно многолетние виды и сорта растений, произрастающие на территории юго-западе Новосибирской области и не нуждающиеся в специальном укрытии в зимний период.</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10.11.              Содержание озелененных территорий Вьюнского сельсовета рекомендуется осуществлять путем привлечения специализированных организаций, а также жителей Вьюнского сельсовета, в том числе добровольцев (волонтеров), и других заинтересованных лиц.</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10.12.              В рамках мероприятий по содержанию озелененных территорий рекомендуется: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принимать меры в случаях массового появления вредителей и болезней, производить замазку ран и дупел на деревьях;</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производить комплексный уход за газонами, систематический покос газонов и иной травянистой растительности;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проводить своевременный ремонт ограждений зеленых насаждений.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10.13.              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10.14.              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10.15.              Подсев газонных трав на газонах производится по мере необходимости. Рекомендуется использовать устойчивые к </w:t>
      </w:r>
      <w:proofErr w:type="spellStart"/>
      <w:r w:rsidRPr="0059565D">
        <w:rPr>
          <w:color w:val="000000"/>
          <w:sz w:val="20"/>
          <w:szCs w:val="20"/>
        </w:rPr>
        <w:t>вытаптыванию</w:t>
      </w:r>
      <w:proofErr w:type="spellEnd"/>
      <w:r w:rsidRPr="0059565D">
        <w:rPr>
          <w:color w:val="000000"/>
          <w:sz w:val="20"/>
          <w:szCs w:val="20"/>
        </w:rPr>
        <w:t xml:space="preserve"> сорта трав. Полив газонов и цветников рекомендуется производить в утреннее или вечернее время по мере необходимости.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10.16.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10.17.              Вопросы борьбы с вредными и ядовитыми самосевными растениями регламентируются отдельными нормативными правовыми актами администрации Вьюнского сельсовета Колыванского района Новосибирской области.</w:t>
      </w:r>
    </w:p>
    <w:p w:rsidR="0059565D" w:rsidRPr="0059565D" w:rsidRDefault="0059565D" w:rsidP="0059565D">
      <w:pPr>
        <w:pStyle w:val="aff"/>
        <w:spacing w:before="0" w:beforeAutospacing="0" w:after="0" w:afterAutospacing="0"/>
        <w:ind w:firstLine="709"/>
        <w:jc w:val="both"/>
        <w:rPr>
          <w:b/>
          <w:color w:val="000000"/>
          <w:sz w:val="20"/>
          <w:szCs w:val="20"/>
        </w:rPr>
      </w:pPr>
    </w:p>
    <w:p w:rsidR="0059565D" w:rsidRPr="0059565D" w:rsidRDefault="0059565D" w:rsidP="0059565D">
      <w:pPr>
        <w:pStyle w:val="aff"/>
        <w:spacing w:before="0" w:beforeAutospacing="0" w:after="0" w:afterAutospacing="0"/>
        <w:ind w:firstLine="709"/>
        <w:jc w:val="both"/>
        <w:rPr>
          <w:b/>
          <w:color w:val="000000"/>
          <w:sz w:val="20"/>
          <w:szCs w:val="20"/>
        </w:rPr>
      </w:pPr>
      <w:r w:rsidRPr="0059565D">
        <w:rPr>
          <w:b/>
          <w:color w:val="000000"/>
          <w:sz w:val="20"/>
          <w:szCs w:val="20"/>
        </w:rPr>
        <w:t>11.              Размещение информации на территории Вьюнского сельсовета, в том числе установка указателей с наименованиями улиц и номерами домов, вывесок</w:t>
      </w:r>
    </w:p>
    <w:p w:rsidR="0059565D" w:rsidRPr="0059565D" w:rsidRDefault="0059565D" w:rsidP="0059565D">
      <w:pPr>
        <w:pStyle w:val="aff"/>
        <w:spacing w:before="0" w:beforeAutospacing="0" w:after="0" w:afterAutospacing="0"/>
        <w:ind w:firstLine="709"/>
        <w:jc w:val="both"/>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11.1.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11.2.              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11.3.              Расклейку газет, афиш, плакатов, различного рода объявлений и рекламы рекомендуется разрешать на специально установленных стендах.</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11.4.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59565D" w:rsidRPr="0059565D" w:rsidRDefault="0059565D" w:rsidP="0059565D">
      <w:pPr>
        <w:pStyle w:val="aff"/>
        <w:spacing w:before="0" w:beforeAutospacing="0" w:after="0" w:afterAutospacing="0"/>
        <w:ind w:firstLine="709"/>
        <w:jc w:val="both"/>
        <w:rPr>
          <w:b/>
          <w:color w:val="000000"/>
          <w:sz w:val="20"/>
          <w:szCs w:val="20"/>
        </w:rPr>
      </w:pPr>
    </w:p>
    <w:p w:rsidR="0059565D" w:rsidRPr="0059565D" w:rsidRDefault="0059565D" w:rsidP="0059565D">
      <w:pPr>
        <w:pStyle w:val="aff"/>
        <w:spacing w:before="0" w:beforeAutospacing="0" w:after="0" w:afterAutospacing="0"/>
        <w:ind w:firstLine="709"/>
        <w:jc w:val="both"/>
        <w:rPr>
          <w:b/>
          <w:color w:val="000000"/>
          <w:sz w:val="20"/>
          <w:szCs w:val="20"/>
        </w:rPr>
      </w:pPr>
      <w:r w:rsidRPr="0059565D">
        <w:rPr>
          <w:b/>
          <w:color w:val="000000"/>
          <w:sz w:val="20"/>
          <w:szCs w:val="20"/>
        </w:rPr>
        <w:t>12.              Размещение и содержание детских и спортивных площадок</w:t>
      </w:r>
    </w:p>
    <w:p w:rsidR="0059565D" w:rsidRPr="0059565D" w:rsidRDefault="0059565D" w:rsidP="0059565D">
      <w:pPr>
        <w:pStyle w:val="aff"/>
        <w:spacing w:before="0" w:beforeAutospacing="0" w:after="0" w:afterAutospacing="0"/>
        <w:ind w:firstLine="709"/>
        <w:jc w:val="both"/>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12.2.              При осуществлении деятельности по благоустройству территории Вьюнского 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12.3.              На общественных и дворовых территориях населенных пунктов Вьюнского сельсовета могут </w:t>
      </w:r>
      <w:proofErr w:type="gramStart"/>
      <w:r w:rsidRPr="0059565D">
        <w:rPr>
          <w:color w:val="000000"/>
          <w:sz w:val="20"/>
          <w:szCs w:val="20"/>
        </w:rPr>
        <w:t>размещаться</w:t>
      </w:r>
      <w:proofErr w:type="gramEnd"/>
      <w:r w:rsidRPr="0059565D">
        <w:rPr>
          <w:color w:val="000000"/>
          <w:sz w:val="20"/>
          <w:szCs w:val="20"/>
        </w:rPr>
        <w:t xml:space="preserve"> в том числе площадки следующих видов: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детские игровые площадки;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детские спортивные площадки;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спортивные площадки;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детские инклюзивные площадки;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инклюзивные спортивные площадки;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площадки для занятий активными видами спорта.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12.4.              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12.5.              При планировании размеров площадок (функциональных зон площадок) необходимо учитывать:</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а)              размеры территории, на которой будет располагаться площадка;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функциональное предназначение и состав оборудования;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требования документов по безопасности площадок (зоны безопасности оборудования);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г)              наличие других элементов благоустройства (разделение различных функциональных зон);</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              расположение подходов к площадке;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е)              пропускную способность площадки.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12.6.              Планирование функционала и (или) функциональных зон площадок рекомендуется осуществлять с учетом:</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а)              площади земельного участка, предназначенного для размещения площадки и (или) реконструкции площадки;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предпочтений (выбора) жителей;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развития видов спорта во Вьюнском сельсовете (популярность, возможность обеспечить методическую поддержку, организовать спортивные мероприятия);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г)              экономических возможностей для реализации проектов по благоустройству;</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 требований к безопасности площадок (технические регламенты, национальные стандарты Российской Федерации, санитарные правила и нормы);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е)              природно-климатических условий;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ж)              половозрастных характеристик населения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з)              фактического наличия площадок (обеспеченности площадками с учетом их функционала) на прилегающей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и)              создания условий доступности площадок для всех жителей Вьюнского сельсовета, включая МГН;</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к)              структуры прилегающей жилой застройки.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12.9.              </w:t>
      </w:r>
      <w:proofErr w:type="gramStart"/>
      <w:r w:rsidRPr="0059565D">
        <w:rPr>
          <w:color w:val="000000"/>
          <w:sz w:val="20"/>
          <w:szCs w:val="20"/>
        </w:rPr>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12.10.              </w:t>
      </w:r>
      <w:proofErr w:type="gramStart"/>
      <w:r w:rsidRPr="0059565D">
        <w:rPr>
          <w:color w:val="000000"/>
          <w:sz w:val="20"/>
          <w:szCs w:val="20"/>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59565D" w:rsidRPr="0059565D" w:rsidRDefault="0059565D" w:rsidP="0059565D">
      <w:pPr>
        <w:pStyle w:val="aff"/>
        <w:spacing w:before="0" w:beforeAutospacing="0" w:after="0" w:afterAutospacing="0"/>
        <w:ind w:firstLine="709"/>
        <w:jc w:val="both"/>
        <w:rPr>
          <w:b/>
          <w:color w:val="000000"/>
          <w:sz w:val="20"/>
          <w:szCs w:val="20"/>
        </w:rPr>
      </w:pPr>
      <w:r w:rsidRPr="0059565D">
        <w:rPr>
          <w:color w:val="000000"/>
          <w:sz w:val="20"/>
          <w:szCs w:val="20"/>
        </w:rPr>
        <w:t>12.11.              </w:t>
      </w:r>
      <w:proofErr w:type="gramStart"/>
      <w:r w:rsidRPr="0059565D">
        <w:rPr>
          <w:color w:val="000000"/>
          <w:sz w:val="20"/>
          <w:szCs w:val="20"/>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59565D">
        <w:rPr>
          <w:color w:val="000000"/>
          <w:sz w:val="20"/>
          <w:szCs w:val="20"/>
        </w:rPr>
        <w:t xml:space="preserve"> г. № 897/1128/</w:t>
      </w:r>
      <w:proofErr w:type="spellStart"/>
      <w:proofErr w:type="gramStart"/>
      <w:r w:rsidRPr="0059565D">
        <w:rPr>
          <w:color w:val="000000"/>
          <w:sz w:val="20"/>
          <w:szCs w:val="20"/>
        </w:rPr>
        <w:t>пр</w:t>
      </w:r>
      <w:proofErr w:type="spellEnd"/>
      <w:proofErr w:type="gramEnd"/>
      <w:r w:rsidRPr="0059565D">
        <w:rPr>
          <w:color w:val="000000"/>
          <w:sz w:val="20"/>
          <w:szCs w:val="20"/>
        </w:rPr>
        <w:t xml:space="preserve"> (с учетом внесенных в них изменений).</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13.              Размещение парковок (парковочных мест)</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13.1.              На общественных и дворовых территориях населенных пунктов Вьюнского сельсовета могут </w:t>
      </w:r>
      <w:proofErr w:type="gramStart"/>
      <w:r w:rsidRPr="0059565D">
        <w:rPr>
          <w:color w:val="000000"/>
          <w:sz w:val="20"/>
          <w:szCs w:val="20"/>
        </w:rPr>
        <w:t>размещаться</w:t>
      </w:r>
      <w:proofErr w:type="gramEnd"/>
      <w:r w:rsidRPr="0059565D">
        <w:rPr>
          <w:color w:val="000000"/>
          <w:sz w:val="20"/>
          <w:szCs w:val="20"/>
        </w:rPr>
        <w:t xml:space="preserve"> в том числе площадки автостоянок и парковок следующих видов:</w:t>
      </w:r>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59565D">
        <w:rPr>
          <w:color w:val="000000"/>
          <w:sz w:val="20"/>
          <w:szCs w:val="20"/>
        </w:rPr>
        <w:t>приобъектные</w:t>
      </w:r>
      <w:proofErr w:type="spellEnd"/>
      <w:r w:rsidRPr="0059565D">
        <w:rPr>
          <w:color w:val="000000"/>
          <w:sz w:val="20"/>
          <w:szCs w:val="20"/>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Вьюнского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              парковки (парковочные места), обозначенные разметкой, при необходимости обустроенные и оборудованные, </w:t>
      </w:r>
      <w:proofErr w:type="gramStart"/>
      <w:r w:rsidRPr="0059565D">
        <w:rPr>
          <w:color w:val="000000"/>
          <w:sz w:val="20"/>
          <w:szCs w:val="20"/>
        </w:rPr>
        <w:t>являющиеся</w:t>
      </w:r>
      <w:proofErr w:type="gramEnd"/>
      <w:r w:rsidRPr="0059565D">
        <w:rPr>
          <w:color w:val="000000"/>
          <w:sz w:val="20"/>
          <w:szCs w:val="20"/>
        </w:rPr>
        <w:t xml:space="preserve">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прочие автомобильные стоянки (грузовые, перехватывающие и др.) в специально выделенных и обозначенных знаками и (или) разметкой местах.</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13.2.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13.3.              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13.4.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13.5.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13.6.              Размещение и хранение личного легкового автотранспорта на дворовых территориях жилой застройки населенных пунктов Вьюнского 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ind w:firstLine="709"/>
        <w:jc w:val="both"/>
        <w:rPr>
          <w:b/>
          <w:color w:val="000000"/>
          <w:sz w:val="20"/>
          <w:szCs w:val="20"/>
        </w:rPr>
      </w:pPr>
      <w:r w:rsidRPr="0059565D">
        <w:rPr>
          <w:b/>
          <w:color w:val="000000"/>
          <w:sz w:val="20"/>
          <w:szCs w:val="20"/>
        </w:rPr>
        <w:t>14.              Размещение малых архитектурных форм и городской мебели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14.1.              </w:t>
      </w:r>
      <w:proofErr w:type="gramStart"/>
      <w:r w:rsidRPr="0059565D">
        <w:rPr>
          <w:color w:val="000000"/>
          <w:sz w:val="20"/>
          <w:szCs w:val="20"/>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w:t>
      </w:r>
      <w:proofErr w:type="gramEnd"/>
      <w:r w:rsidRPr="0059565D">
        <w:rPr>
          <w:color w:val="000000"/>
          <w:sz w:val="20"/>
          <w:szCs w:val="20"/>
        </w:rPr>
        <w:t xml:space="preserve"> иные элементы, дополняющие общую композицию архитектурного ансамбля застройки населенных пунктов Вьюнского сельсовета.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14.2.              </w:t>
      </w:r>
      <w:proofErr w:type="gramStart"/>
      <w:r w:rsidRPr="0059565D">
        <w:rPr>
          <w:color w:val="000000"/>
          <w:sz w:val="20"/>
          <w:szCs w:val="20"/>
        </w:rPr>
        <w:t xml:space="preserve">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59565D">
        <w:rPr>
          <w:color w:val="000000"/>
          <w:sz w:val="20"/>
          <w:szCs w:val="20"/>
        </w:rPr>
        <w:t>экологичных</w:t>
      </w:r>
      <w:proofErr w:type="spellEnd"/>
      <w:r w:rsidRPr="0059565D">
        <w:rPr>
          <w:color w:val="000000"/>
          <w:sz w:val="20"/>
          <w:szCs w:val="20"/>
        </w:rPr>
        <w:t xml:space="preserve"> материалов, создания условий для ведения здорового образа жизни всех категорий населения.</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14.3.              При проектировании и выборе МАФ, в том числе уличной мебели, необходимо учитывать:</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а)              наличие свободной площади на благоустраиваемой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соответствие материалов и конструкции МАФ климату и назначению МАФ;</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защиту от образования наледи и снежных заносов, обеспечение стока воды;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г)              пропускную способность территории, частоту и продолжительность использования МАФ;</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              возраст потенциальных пользователей МАФ;</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е)              антивандальную защищенность МАФ от разрушения, оклейки, нанесения надписей и изображений;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ж)              удобство обслуживания, а также механизированной и ручной очистки территории рядом с МАФ и под конструкцией;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з)              возможность ремонта или замены деталей МАФ;</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и)              интенсивность пешеходного и автомобильного движения, близость транспортных узлов;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к)              эргономичность конструкций (высоту и наклон спинки скамеек, высоту урн и другие характеристики);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л)              расцветку и стилистическое сочетание с другими МАФ и окружающей архитектурой;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м)              безопасность для потенциальных пользователей.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14.4.              При установке МАФ и уличной мебели необходимо предусматривать обеспечение: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а)              расположения МАФ, не создающего препятствий для пешеходов;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приоритета компактной установки МАФ на минимальной площади в местах большого скопления людей;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устойчивости конструкции;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г)              надежной фиксации или возможности перемещения элементов в зависимости от типа МАФ и условий расположения;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              наличия в каждой конкретной зоне благоустраиваемой территории рекомендуемых типов МАФ для такой зоны.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14.5.              При размещении уличной мебели рекомендуется: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59565D">
        <w:rPr>
          <w:color w:val="000000"/>
          <w:sz w:val="20"/>
          <w:szCs w:val="20"/>
        </w:rPr>
        <w:t>выступающими</w:t>
      </w:r>
      <w:proofErr w:type="gramEnd"/>
      <w:r w:rsidRPr="0059565D">
        <w:rPr>
          <w:color w:val="000000"/>
          <w:sz w:val="20"/>
          <w:szCs w:val="20"/>
        </w:rPr>
        <w:t xml:space="preserve"> над поверхностью земли;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w:t>
      </w:r>
      <w:proofErr w:type="gramStart"/>
      <w:r w:rsidRPr="0059565D">
        <w:rPr>
          <w:color w:val="000000"/>
          <w:sz w:val="20"/>
          <w:szCs w:val="20"/>
        </w:rPr>
        <w:t>й-</w:t>
      </w:r>
      <w:proofErr w:type="gramEnd"/>
      <w:r w:rsidRPr="0059565D">
        <w:rPr>
          <w:color w:val="000000"/>
          <w:sz w:val="20"/>
          <w:szCs w:val="20"/>
        </w:rPr>
        <w:t xml:space="preserve"> срубов, бревен и плах.</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14.6.              На тротуарах автомобильных дорог рекомендуется использовать следующие типы МАФ:</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а)              установки освещения;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скамьи без спинок, оборудованные местом для сумок;</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опоры у скамеек, предназначенных для людей с ограниченными возможностями;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г)              ограждения (в местах необходимости обеспечения защиты пешеходов от наезда автомобилей);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              кадки, цветочницы, вазоны, кашпо, в том числе подвесные;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е)              урны.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14.7.              Необходимо предусмотреть особые требования к МАФ и уличной мебели, </w:t>
      </w:r>
      <w:proofErr w:type="gramStart"/>
      <w:r w:rsidRPr="0059565D">
        <w:rPr>
          <w:color w:val="000000"/>
          <w:sz w:val="20"/>
          <w:szCs w:val="20"/>
        </w:rPr>
        <w:t>устанавливаемым</w:t>
      </w:r>
      <w:proofErr w:type="gramEnd"/>
      <w:r w:rsidRPr="0059565D">
        <w:rPr>
          <w:color w:val="000000"/>
          <w:sz w:val="20"/>
          <w:szCs w:val="20"/>
        </w:rPr>
        <w:t xml:space="preserve"> на территориях центров притяжения, наиболее часто посещаемых жителями населенного пункта.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14.8.              Для пешеходных зон и коммуникаций рекомендуется использовать следующие типы МАФ:</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а)              установки освещения;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скамьи, предполагающие длительное, комфортное сидение;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цветочницы, вазоны, кашпо;</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г)              информационные стенды;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              ограждения (в местах необходимости обеспечения защиты пешеходов от наезда автомобилей);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е)              столы для настольных игр;</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ж)              урны.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14.9.              При размещении урн рекомендуется выбирать урны достаточной высоты и объема, с рельефным </w:t>
      </w:r>
      <w:proofErr w:type="spellStart"/>
      <w:r w:rsidRPr="0059565D">
        <w:rPr>
          <w:color w:val="000000"/>
          <w:sz w:val="20"/>
          <w:szCs w:val="20"/>
        </w:rPr>
        <w:t>текстурированием</w:t>
      </w:r>
      <w:proofErr w:type="spellEnd"/>
      <w:r w:rsidRPr="0059565D">
        <w:rPr>
          <w:color w:val="000000"/>
          <w:sz w:val="20"/>
          <w:szCs w:val="20"/>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14.10.              В целях защиты МАФ от графического вандализма рекомендуется: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а)              минимизировать площадь поверхностей МАФ, при этом свободные поверхности рекомендуется делать с рельефным </w:t>
      </w:r>
      <w:proofErr w:type="spellStart"/>
      <w:r w:rsidRPr="0059565D">
        <w:rPr>
          <w:color w:val="000000"/>
          <w:sz w:val="20"/>
          <w:szCs w:val="20"/>
        </w:rPr>
        <w:t>текстурированием</w:t>
      </w:r>
      <w:proofErr w:type="spellEnd"/>
      <w:r w:rsidRPr="0059565D">
        <w:rPr>
          <w:color w:val="000000"/>
          <w:sz w:val="20"/>
          <w:szCs w:val="20"/>
        </w:rPr>
        <w:t xml:space="preserve"> или перфорированием, препятствующим графическому вандализму или облегчающим его устранение;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г)              выбирать или проектировать рельефные поверхности опор освещения, в том числе с использованием краски, содержащей рельефные частицы.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14.11.              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59565D" w:rsidRPr="0059565D" w:rsidRDefault="0059565D" w:rsidP="0059565D">
      <w:pPr>
        <w:pStyle w:val="aff"/>
        <w:spacing w:before="0" w:beforeAutospacing="0" w:after="0" w:afterAutospacing="0"/>
        <w:ind w:firstLine="709"/>
        <w:jc w:val="both"/>
        <w:rPr>
          <w:b/>
          <w:color w:val="000000"/>
          <w:sz w:val="20"/>
          <w:szCs w:val="20"/>
        </w:rPr>
      </w:pPr>
    </w:p>
    <w:p w:rsidR="0059565D" w:rsidRPr="0059565D" w:rsidRDefault="0059565D" w:rsidP="0059565D">
      <w:pPr>
        <w:pStyle w:val="aff"/>
        <w:spacing w:before="0" w:beforeAutospacing="0" w:after="0" w:afterAutospacing="0"/>
        <w:ind w:firstLine="709"/>
        <w:jc w:val="both"/>
        <w:rPr>
          <w:b/>
          <w:color w:val="000000"/>
          <w:sz w:val="20"/>
          <w:szCs w:val="20"/>
        </w:rPr>
      </w:pPr>
      <w:r w:rsidRPr="0059565D">
        <w:rPr>
          <w:b/>
          <w:color w:val="000000"/>
          <w:sz w:val="20"/>
          <w:szCs w:val="20"/>
        </w:rPr>
        <w:t>15.              Организация пешеходных коммуникаций, в том числе тротуаров, аллей, дорожек, тропинок</w:t>
      </w:r>
    </w:p>
    <w:p w:rsidR="0059565D" w:rsidRPr="0059565D" w:rsidRDefault="0059565D" w:rsidP="0059565D">
      <w:pPr>
        <w:pStyle w:val="aff"/>
        <w:spacing w:before="0" w:beforeAutospacing="0" w:after="0" w:afterAutospacing="0"/>
        <w:ind w:firstLine="709"/>
        <w:jc w:val="both"/>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15.1.              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К </w:t>
      </w:r>
      <w:proofErr w:type="gramStart"/>
      <w:r w:rsidRPr="0059565D">
        <w:rPr>
          <w:color w:val="000000"/>
          <w:sz w:val="20"/>
          <w:szCs w:val="20"/>
        </w:rPr>
        <w:t>второстепенным</w:t>
      </w:r>
      <w:proofErr w:type="gramEnd"/>
      <w:r w:rsidRPr="0059565D">
        <w:rPr>
          <w:color w:val="000000"/>
          <w:sz w:val="20"/>
          <w:szCs w:val="20"/>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15.3.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Рекомендуется учитывать интенсивность пешеходных потоков в различное время суток.</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15.4.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15.5.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15.6.              В перечень элементов благоустройства пешеходных коммуникаций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Количество элементов благоустройства рекомендуется определять с учетом интенсивности пешеходного движения.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15.7.              Покрытие пешеходных дорожек рекомендуется предусматривать </w:t>
      </w:r>
      <w:proofErr w:type="gramStart"/>
      <w:r w:rsidRPr="0059565D">
        <w:rPr>
          <w:color w:val="000000"/>
          <w:sz w:val="20"/>
          <w:szCs w:val="20"/>
        </w:rPr>
        <w:t>удобным</w:t>
      </w:r>
      <w:proofErr w:type="gramEnd"/>
      <w:r w:rsidRPr="0059565D">
        <w:rPr>
          <w:color w:val="000000"/>
          <w:sz w:val="20"/>
          <w:szCs w:val="20"/>
        </w:rPr>
        <w:t xml:space="preserve"> при ходьбе и устойчивым к износу.</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15.8.              Пешеходные дорожки и тротуары в составе активно используемых общественных территорий в целях </w:t>
      </w:r>
      <w:proofErr w:type="spellStart"/>
      <w:r w:rsidRPr="0059565D">
        <w:rPr>
          <w:color w:val="000000"/>
          <w:sz w:val="20"/>
          <w:szCs w:val="20"/>
        </w:rPr>
        <w:t>избежания</w:t>
      </w:r>
      <w:proofErr w:type="spellEnd"/>
      <w:r w:rsidRPr="0059565D">
        <w:rPr>
          <w:color w:val="000000"/>
          <w:sz w:val="20"/>
          <w:szCs w:val="20"/>
        </w:rPr>
        <w:t xml:space="preserve"> скопления людей рекомендуется предусматривать шириной не менее 2 метров.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15.9.              Пешеходные коммуникации в составе общественных территорий рекомендуется предусмотреть хорошо </w:t>
      </w:r>
      <w:proofErr w:type="gramStart"/>
      <w:r w:rsidRPr="0059565D">
        <w:rPr>
          <w:color w:val="000000"/>
          <w:sz w:val="20"/>
          <w:szCs w:val="20"/>
        </w:rPr>
        <w:t>просматриваемыми</w:t>
      </w:r>
      <w:proofErr w:type="gramEnd"/>
      <w:r w:rsidRPr="0059565D">
        <w:rPr>
          <w:color w:val="000000"/>
          <w:sz w:val="20"/>
          <w:szCs w:val="20"/>
        </w:rPr>
        <w:t xml:space="preserve"> и освещенными.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15.10.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15.11.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15.12.              При создании основных пешеходных коммуникаций рекомендуется использовать твердые виды покрытия.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Пандусы и другие подобные элементы рекомендуется выполнять с соблюдением равновеликой пропускной способности.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15.13.              При создании второстепенных пешеходных коммуникаций рекомендуется использовать различные виды покрытия: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а)              дорожки скверов, садов населенного пункта рекомендуется устраивать с твердыми видами покрытия и элементами сопряжения поверхностей;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15.14.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15.15.              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15.16.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16.              Обустройство территории Вьюнского сельсовета в целях обеспечения беспрепятственного передвижения по указанной территории инвалидов и других маломобильных групп населения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16.1.              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59565D">
        <w:rPr>
          <w:color w:val="000000"/>
          <w:sz w:val="20"/>
          <w:szCs w:val="20"/>
        </w:rPr>
        <w:t>обеспечиваться</w:t>
      </w:r>
      <w:proofErr w:type="gramEnd"/>
      <w:r w:rsidRPr="0059565D">
        <w:rPr>
          <w:color w:val="000000"/>
          <w:sz w:val="20"/>
          <w:szCs w:val="20"/>
        </w:rPr>
        <w:t xml:space="preserve"> в том числе путем оснащения объектов благоустройства элементами и техническими средствами, способствующими передвижению МГН.</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16.2.              Проектирование, строительство, установку технических средств и оборудования, способствующих передвижению МГН, рекомендуется </w:t>
      </w:r>
      <w:proofErr w:type="gramStart"/>
      <w:r w:rsidRPr="0059565D">
        <w:rPr>
          <w:color w:val="000000"/>
          <w:sz w:val="20"/>
          <w:szCs w:val="20"/>
        </w:rPr>
        <w:t>осуществлять</w:t>
      </w:r>
      <w:proofErr w:type="gramEnd"/>
      <w:r w:rsidRPr="0059565D">
        <w:rPr>
          <w:color w:val="000000"/>
          <w:sz w:val="20"/>
          <w:szCs w:val="20"/>
        </w:rPr>
        <w:t xml:space="preserve"> в том числе при новом строительстве в соответствии с утвержденной проектной документацией.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16.3.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16.4.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Тротуары, подходы к зданиям, строениям и сооружениям, ступени и пандусы рекомендуется выполнять с нескользящей поверхностью.</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59565D">
        <w:rPr>
          <w:color w:val="000000"/>
          <w:sz w:val="20"/>
          <w:szCs w:val="20"/>
        </w:rPr>
        <w:t>противогололедными</w:t>
      </w:r>
      <w:proofErr w:type="spellEnd"/>
      <w:r w:rsidRPr="0059565D">
        <w:rPr>
          <w:color w:val="000000"/>
          <w:sz w:val="20"/>
          <w:szCs w:val="20"/>
        </w:rPr>
        <w:t xml:space="preserve"> средствами или укрывать такие поверхности противоскользящими материалами.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16.5.              </w:t>
      </w:r>
      <w:proofErr w:type="gramStart"/>
      <w:r w:rsidRPr="0059565D">
        <w:rPr>
          <w:color w:val="000000"/>
          <w:sz w:val="20"/>
          <w:szCs w:val="20"/>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59565D">
        <w:rPr>
          <w:color w:val="000000"/>
          <w:sz w:val="20"/>
          <w:szCs w:val="20"/>
        </w:rPr>
        <w:t xml:space="preserve">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16.6.              </w:t>
      </w:r>
      <w:proofErr w:type="gramStart"/>
      <w:r w:rsidRPr="0059565D">
        <w:rPr>
          <w:color w:val="000000"/>
          <w:sz w:val="20"/>
          <w:szCs w:val="20"/>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59565D">
        <w:rPr>
          <w:color w:val="000000"/>
          <w:sz w:val="20"/>
          <w:szCs w:val="20"/>
        </w:rPr>
        <w:t>мнемокартами</w:t>
      </w:r>
      <w:proofErr w:type="spellEnd"/>
      <w:r w:rsidRPr="0059565D">
        <w:rPr>
          <w:color w:val="000000"/>
          <w:sz w:val="20"/>
          <w:szCs w:val="20"/>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59565D">
        <w:rPr>
          <w:color w:val="000000"/>
          <w:sz w:val="20"/>
          <w:szCs w:val="20"/>
        </w:rPr>
        <w:t xml:space="preserve"> зрению и другими категориями МГН, а также людьми без инвалидности.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На тактильных мнемосхемах рекомендуется </w:t>
      </w:r>
      <w:proofErr w:type="gramStart"/>
      <w:r w:rsidRPr="0059565D">
        <w:rPr>
          <w:color w:val="000000"/>
          <w:sz w:val="20"/>
          <w:szCs w:val="20"/>
        </w:rPr>
        <w:t>размещать</w:t>
      </w:r>
      <w:proofErr w:type="gramEnd"/>
      <w:r w:rsidRPr="0059565D">
        <w:rPr>
          <w:color w:val="000000"/>
          <w:sz w:val="20"/>
          <w:szCs w:val="20"/>
        </w:rPr>
        <w:t xml:space="preserve"> в том числе тактильную пространственную информацию, позволяющую определить фактическое положение объектов в пространстве.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17.              Уборка территории</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Вьюнского сельсовета, в том числе в зимний период</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17.1.              При планировании уборки территории Вьюнского сельсовета рекомендуется определить лиц, ответственных за уборку каждой части территории Вьюнского сельсовета.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17.2.              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наличие бордюрных пандусов или местных понижений бортового камня в местах съезда и выезда уборочных машин на тротуар;</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ширина убираемых объектов благоустройства - 1,5 и более метров;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протяженность убираемых объектов превышает 3 погонных метра;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59565D">
        <w:rPr>
          <w:color w:val="000000"/>
          <w:sz w:val="20"/>
          <w:szCs w:val="20"/>
        </w:rPr>
        <w:t>трудозатратной</w:t>
      </w:r>
      <w:proofErr w:type="spellEnd"/>
      <w:r w:rsidRPr="0059565D">
        <w:rPr>
          <w:color w:val="000000"/>
          <w:sz w:val="20"/>
          <w:szCs w:val="20"/>
        </w:rPr>
        <w:t>), уборку такой территорий рекомендуется осуществлять ручным способом.</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17.3.              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Вьюнского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17.4.              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Контейнерные площадки рекомендуется оборудовать твердым покрытием, аналогичным покрытию проездов, без выбоин, </w:t>
      </w:r>
      <w:proofErr w:type="spellStart"/>
      <w:r w:rsidRPr="0059565D">
        <w:rPr>
          <w:color w:val="000000"/>
          <w:sz w:val="20"/>
          <w:szCs w:val="20"/>
        </w:rPr>
        <w:t>просадков</w:t>
      </w:r>
      <w:proofErr w:type="spellEnd"/>
      <w:r w:rsidRPr="0059565D">
        <w:rPr>
          <w:color w:val="000000"/>
          <w:sz w:val="20"/>
          <w:szCs w:val="20"/>
        </w:rPr>
        <w:t>, проломов, сдвигов, волн, гребенок, колей и сорной растительности.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Ограждение контейнерных площадок не рекомендуются устраивать из сварной сетки, сетки-</w:t>
      </w:r>
      <w:proofErr w:type="spellStart"/>
      <w:r w:rsidRPr="0059565D">
        <w:rPr>
          <w:color w:val="000000"/>
          <w:sz w:val="20"/>
          <w:szCs w:val="20"/>
        </w:rPr>
        <w:t>рабицы</w:t>
      </w:r>
      <w:proofErr w:type="spellEnd"/>
      <w:r w:rsidRPr="0059565D">
        <w:rPr>
          <w:color w:val="000000"/>
          <w:sz w:val="20"/>
          <w:szCs w:val="20"/>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Контейнерную площадку рекомендуется освещать в вечерне-ночное время с использованием установок наружного освещения.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17.5.              </w:t>
      </w:r>
      <w:proofErr w:type="gramStart"/>
      <w:r w:rsidRPr="0059565D">
        <w:rPr>
          <w:color w:val="000000"/>
          <w:sz w:val="20"/>
          <w:szCs w:val="20"/>
        </w:rPr>
        <w:t>При содержании территорий Вьюнского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17.6.              Рекомендуется обеспечивать свободный подъезд мусоровозов непосредственно к контейнерам и выгребным ямам для удаления отходов.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17.7.              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Вьюнского 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17.8.              При уборке территории Вьюнского сельсовета в ночное время необходимо принимать меры, предупреждающие шум.</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17.9.              В весенне-летний период к мероприятиям по уборке объектов благоустройства </w:t>
      </w:r>
      <w:proofErr w:type="gramStart"/>
      <w:r w:rsidRPr="0059565D">
        <w:rPr>
          <w:color w:val="000000"/>
          <w:sz w:val="20"/>
          <w:szCs w:val="20"/>
        </w:rPr>
        <w:t>относятся</w:t>
      </w:r>
      <w:proofErr w:type="gramEnd"/>
      <w:r w:rsidRPr="0059565D">
        <w:rPr>
          <w:color w:val="000000"/>
          <w:sz w:val="20"/>
          <w:szCs w:val="20"/>
        </w:rPr>
        <w:t xml:space="preserve">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17.10.              </w:t>
      </w:r>
      <w:proofErr w:type="gramStart"/>
      <w:r w:rsidRPr="0059565D">
        <w:rPr>
          <w:color w:val="000000"/>
          <w:sz w:val="20"/>
          <w:szCs w:val="20"/>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59565D">
        <w:rPr>
          <w:color w:val="000000"/>
          <w:sz w:val="20"/>
          <w:szCs w:val="20"/>
        </w:rPr>
        <w:t>противогололедная</w:t>
      </w:r>
      <w:proofErr w:type="spellEnd"/>
      <w:r w:rsidRPr="0059565D">
        <w:rPr>
          <w:color w:val="000000"/>
          <w:sz w:val="20"/>
          <w:szCs w:val="20"/>
        </w:rPr>
        <w:t xml:space="preserve"> обработка территорий </w:t>
      </w:r>
      <w:proofErr w:type="spellStart"/>
      <w:r w:rsidRPr="0059565D">
        <w:rPr>
          <w:color w:val="000000"/>
          <w:sz w:val="20"/>
          <w:szCs w:val="20"/>
        </w:rPr>
        <w:t>противогололедными</w:t>
      </w:r>
      <w:proofErr w:type="spellEnd"/>
      <w:r w:rsidRPr="0059565D">
        <w:rPr>
          <w:color w:val="000000"/>
          <w:sz w:val="20"/>
          <w:szCs w:val="20"/>
        </w:rPr>
        <w:t xml:space="preserve"> материалами, подметание территорий при отсутствии снегопадов и гололедицы, очистка от снега МАФ и иных элементов благоустройства.</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17.11.              Укладку свежевыпавшего снега в валы и кучи рекомендуется разрешать на всех улицах, площадях и скверах с последующим вывозом.</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После прохождения снегоуборочной техники необходимо осуществить уборку </w:t>
      </w:r>
      <w:proofErr w:type="spellStart"/>
      <w:r w:rsidRPr="0059565D">
        <w:rPr>
          <w:color w:val="000000"/>
          <w:sz w:val="20"/>
          <w:szCs w:val="20"/>
        </w:rPr>
        <w:t>прибордюрных</w:t>
      </w:r>
      <w:proofErr w:type="spellEnd"/>
      <w:r w:rsidRPr="0059565D">
        <w:rPr>
          <w:color w:val="000000"/>
          <w:sz w:val="20"/>
          <w:szCs w:val="20"/>
        </w:rPr>
        <w:t xml:space="preserve"> лотков, расчистку въездов, проездов и пешеходных переходов с обеих сторон.</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Не рекомендуется складирование снега на озелененных территориях, если это наносит ущерб зеленым насаждениям.</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17.12.              Вывоз снега рекомендуется осуществлять в специально отведенные оборудованные места.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Уборку и вывоз снега и льда с общественных территорий Вьюнского сельсовета рекомендуется начинать немедленно с начала снегопада и производить, в первую очередь, с центральных улиц села Вьюны, а также маршрутов общественного транспорта.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17.13.              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На территории интенсивных пешеходных коммуникаций рекомендуется применять природные антигололедные средства.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17.14.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Снег с крыш рекомендуется сбрасывать до вывоза снега, убранного с соответствующей территории, и укладывать его в общий вал.</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17.15.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59565D">
        <w:rPr>
          <w:color w:val="000000"/>
          <w:sz w:val="20"/>
          <w:szCs w:val="20"/>
        </w:rPr>
        <w:t>дств в сл</w:t>
      </w:r>
      <w:proofErr w:type="gramEnd"/>
      <w:r w:rsidRPr="0059565D">
        <w:rPr>
          <w:color w:val="000000"/>
          <w:sz w:val="20"/>
          <w:szCs w:val="20"/>
        </w:rPr>
        <w:t>учае создания препятствий для работы снегоуборочной техники.</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18.              Организация приема поверхностных сточных вод</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18.1.              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18.2.              Учитывая размеры населенных пунктов, расположенных на территории Вьюнского сельсовета Колыванского района Новосибирской области, и существующую инфраструктуру, отведение сточных, дождевых вод из населенных пунктов производится путем нарезания кюветов вдоль дорог и укладки труб для пропуска дождевых и талых вод.</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18.3.              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19.              Порядок проведения земляных работ</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19.1.              Земляные работы необходимо проводить при наличии ордера (разрешения) администрации Вьюнского сельсовета Колыванского района Новосибирской области на проведение земляных работ.</w:t>
      </w:r>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w:t>
      </w:r>
      <w:proofErr w:type="gramEnd"/>
      <w:r w:rsidRPr="0059565D">
        <w:rPr>
          <w:color w:val="000000"/>
          <w:sz w:val="20"/>
          <w:szCs w:val="20"/>
        </w:rPr>
        <w:t xml:space="preserve"> других разрытых участков, а также порядок информирования граждан о проводимых земляных работах и сроках их завершения.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При производстве земляных работ необходимо:</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59565D">
        <w:rPr>
          <w:color w:val="000000"/>
          <w:sz w:val="20"/>
          <w:szCs w:val="20"/>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              при выезде автотранспорта со строительных площадок и участков производства земляных работ обеспечить очистку или мойку колес;</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е)              при производстве аварийных работ выполнять их круглосуточно, без выходных и праздничных дней;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19.2.              При производстве земляных работ не допускается: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а)              повреждение инженерных сетей и коммуникаций, существующих сооружений, зеленых насаждений и элементов благоустройства;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осуществлять откачку воды из колодцев, траншей, котлованов на тротуары и проезжую часть улиц;</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г)              оставлять на проезжей части улиц и тротуарах, газонах землю и строительные материалы после окончания производства земляных работ;</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              занимать территорию за пределами границ участка производства земляных работ;</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ж)              производить земляные работы по ремонту инженерных коммуникаций неаварийного характера под видом проведения аварийных работ.</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19.3.              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20.1.              В перечень видов работ по содержанию прилегающих территорий входят:</w:t>
      </w:r>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а)              содержание покрытия прилегающей территории в летний и зимний периоды, в том числе:</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очистка и подметание прилегающей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посыпка и обработка прилегающей территории </w:t>
      </w:r>
      <w:proofErr w:type="spellStart"/>
      <w:r w:rsidRPr="0059565D">
        <w:rPr>
          <w:color w:val="000000"/>
          <w:sz w:val="20"/>
          <w:szCs w:val="20"/>
        </w:rPr>
        <w:t>противогололедными</w:t>
      </w:r>
      <w:proofErr w:type="spellEnd"/>
      <w:r w:rsidRPr="0059565D">
        <w:rPr>
          <w:color w:val="000000"/>
          <w:sz w:val="20"/>
          <w:szCs w:val="20"/>
        </w:rPr>
        <w:t xml:space="preserve"> средствами;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укладка свежевыпавшего снега в валы или кучи; текущий ремонт;</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содержание газонов, в том числе: прочесывание поверхности железными граблями; покос травостоя;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сгребание и уборка скошенной травы и листвы;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очистка от мусора;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полив;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содержание деревьев и кустарников, в том числе: обрезка сухих сучьев и мелкой суши;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сбор срезанных ветвей;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прополка и рыхление приствольных лунок;</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полив в приствольные лунки;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4) содержание иных элементов благоустройства, в том числе по видам работ:</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очистка;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текущий ремонт.</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20.2.              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20.3.              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20.4.              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Вьюнского сельсовета Колыванского района Новосибирской области.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lastRenderedPageBreak/>
        <w:t>21.              Определение границ прилегающих территорий в соответствии с порядком, установленным законом субъекта Российской Федерации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21.1.              При определении размера прилегающей территории рекомендуется не допускать:</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а)              пересечение границ прилегающих территорий;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использование прилегающих территорий в целях осуществления хозяйственной деятельности, в том числе обустройства ме</w:t>
      </w:r>
      <w:proofErr w:type="gramStart"/>
      <w:r w:rsidRPr="0059565D">
        <w:rPr>
          <w:color w:val="000000"/>
          <w:sz w:val="20"/>
          <w:szCs w:val="20"/>
        </w:rPr>
        <w:t>ст скл</w:t>
      </w:r>
      <w:proofErr w:type="gramEnd"/>
      <w:r w:rsidRPr="0059565D">
        <w:rPr>
          <w:color w:val="000000"/>
          <w:sz w:val="20"/>
          <w:szCs w:val="20"/>
        </w:rPr>
        <w:t>адирования, размещения инженерного оборудования, загрузочных площадок, автостоянок и парковок, экспозиции товаров;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ограждение прилегающей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г)              установление размера прилегающей территории для подъездов (съездов) с автомобильных дорог общего пользования, превышающего размер прилегающей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территории объекта, к которому подъезд (съезд) обеспечивает доступность;</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              установление размера прилегающей территории, превышающего размер охранной зоны линейного объекта.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21.2.              Не входят в границы прилегающей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а)              отдельные части, фрагменты элементов благоустройства;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объекты транспортной инфраструктуры;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г)              зоны с особыми условиями использования объектов инженерной инфраструктуры;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              водные объекты.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21.3.              Требования к подготовке и определению схемы границ прилегающих территорий устанавливаются нормативным </w:t>
      </w:r>
      <w:proofErr w:type="gramStart"/>
      <w:r w:rsidRPr="0059565D">
        <w:rPr>
          <w:color w:val="000000"/>
          <w:sz w:val="20"/>
          <w:szCs w:val="20"/>
        </w:rPr>
        <w:t>правовом</w:t>
      </w:r>
      <w:proofErr w:type="gramEnd"/>
      <w:r w:rsidRPr="0059565D">
        <w:rPr>
          <w:color w:val="000000"/>
          <w:sz w:val="20"/>
          <w:szCs w:val="20"/>
        </w:rPr>
        <w:t xml:space="preserve"> актом Новосибирской области.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Подготовку и формирование схемы границ прилегающих территорий необходимо осуществлять, в том числе, в электронной форме.</w:t>
      </w:r>
    </w:p>
    <w:p w:rsidR="0059565D" w:rsidRPr="0059565D" w:rsidRDefault="0059565D" w:rsidP="0059565D">
      <w:pPr>
        <w:pStyle w:val="aff"/>
        <w:spacing w:before="0" w:beforeAutospacing="0" w:after="0" w:afterAutospacing="0"/>
        <w:ind w:firstLine="709"/>
        <w:jc w:val="both"/>
        <w:rPr>
          <w:b/>
          <w:color w:val="000000"/>
          <w:sz w:val="20"/>
          <w:szCs w:val="20"/>
        </w:rPr>
      </w:pPr>
    </w:p>
    <w:p w:rsidR="0059565D" w:rsidRPr="0059565D" w:rsidRDefault="0059565D" w:rsidP="0059565D">
      <w:pPr>
        <w:pStyle w:val="aff"/>
        <w:spacing w:before="0" w:beforeAutospacing="0" w:after="0" w:afterAutospacing="0"/>
        <w:ind w:firstLine="709"/>
        <w:jc w:val="both"/>
        <w:rPr>
          <w:b/>
          <w:color w:val="000000"/>
          <w:sz w:val="20"/>
          <w:szCs w:val="20"/>
        </w:rPr>
      </w:pPr>
      <w:r w:rsidRPr="0059565D">
        <w:rPr>
          <w:b/>
          <w:color w:val="000000"/>
          <w:sz w:val="20"/>
          <w:szCs w:val="20"/>
        </w:rPr>
        <w:t>22.              Праздничное оформление территории Вьюнского сельсовета</w:t>
      </w:r>
    </w:p>
    <w:p w:rsidR="0059565D" w:rsidRPr="0059565D" w:rsidRDefault="0059565D" w:rsidP="0059565D">
      <w:pPr>
        <w:pStyle w:val="aff"/>
        <w:spacing w:before="0" w:beforeAutospacing="0" w:after="0" w:afterAutospacing="0"/>
        <w:ind w:firstLine="709"/>
        <w:jc w:val="both"/>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22.1.              Праздничное и (или) тематическое оформление Вьюнского 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22.2.              В перечень объектов праздничного оформления входят:</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а)              площади, улицы;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места массовых гуляний, парки;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фасады зданий;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              общественный пассажирский транспорт, территории и фасады зданий, строений и сооружений транспортной инфраструктуры.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22.3.              К элементам праздничного оформления относятся: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а)              текстильные или нетканые изделия, в том числе с нанесенными на их поверхности графическими изображениями;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объемно-декоративные сооружения, имеющие несущую конструкцию и внешнее оформление, соответствующее тематике мероприятия;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мультимедийное и проекционное оборудование, предназначенное для трансляции текстовой, звуковой, графической и видеоинформации;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г)              праздничное освещение (иллюминация) улиц, площадей, фасадов зданий и сооружений, в том числе: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праздничная подсветка фасадов зданий; иллюминационные гирлянды и кронштейны;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подсветка зеленых насаждений;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декоративные флаги, флажки, стяги;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22.4.              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w:t>
      </w:r>
      <w:r w:rsidRPr="0059565D">
        <w:rPr>
          <w:color w:val="000000"/>
          <w:sz w:val="20"/>
          <w:szCs w:val="20"/>
        </w:rPr>
        <w:lastRenderedPageBreak/>
        <w:t>безопасности, нормам и правилам, установленным в нормативной документации для соответствующего вида элемента.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22.5.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22.6.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22.7.              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23.              Порядок участия граждан и организаций в реализации мероприятий по благоустройству территории Вьюнского сельсовета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23.1.              Вовлечение граждан и организаций в реализацию мероприятий по благоустройству территории Вьюнского 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23.2.              Вовлечение граждан и организаций к участию в реализации мероприятий по благоустройству территории Вьюнского сельсовета возможно на всех этапах реализации проекта благоустройства.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23.3.              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23.4.              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59565D">
        <w:rPr>
          <w:color w:val="000000"/>
          <w:sz w:val="20"/>
          <w:szCs w:val="20"/>
        </w:rPr>
        <w:t>направленных</w:t>
      </w:r>
      <w:proofErr w:type="gramEnd"/>
      <w:r w:rsidRPr="0059565D">
        <w:rPr>
          <w:color w:val="000000"/>
          <w:sz w:val="20"/>
          <w:szCs w:val="20"/>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59565D" w:rsidRPr="0059565D" w:rsidRDefault="0059565D" w:rsidP="0059565D">
      <w:pPr>
        <w:pStyle w:val="aff"/>
        <w:spacing w:before="0" w:beforeAutospacing="0" w:after="0" w:afterAutospacing="0"/>
        <w:ind w:firstLine="709"/>
        <w:jc w:val="both"/>
        <w:rPr>
          <w:color w:val="000000"/>
          <w:sz w:val="20"/>
          <w:szCs w:val="20"/>
        </w:rPr>
      </w:pPr>
      <w:proofErr w:type="gramStart"/>
      <w:r w:rsidRPr="0059565D">
        <w:rPr>
          <w:color w:val="000000"/>
          <w:sz w:val="20"/>
          <w:szCs w:val="20"/>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roofErr w:type="gramEnd"/>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w:t>
      </w:r>
    </w:p>
    <w:p w:rsidR="0059565D" w:rsidRPr="0059565D" w:rsidRDefault="0059565D" w:rsidP="0059565D">
      <w:pPr>
        <w:pStyle w:val="aff"/>
        <w:spacing w:before="0" w:beforeAutospacing="0" w:after="0" w:afterAutospacing="0"/>
        <w:ind w:firstLine="709"/>
        <w:jc w:val="center"/>
        <w:rPr>
          <w:b/>
          <w:color w:val="000000"/>
          <w:sz w:val="20"/>
          <w:szCs w:val="20"/>
        </w:rPr>
      </w:pPr>
      <w:r w:rsidRPr="0059565D">
        <w:rPr>
          <w:b/>
          <w:color w:val="000000"/>
          <w:sz w:val="20"/>
          <w:szCs w:val="20"/>
        </w:rPr>
        <w:t>24.              Вопросы создания и содержания отдельных объектов и элементов благоустройства</w:t>
      </w:r>
    </w:p>
    <w:p w:rsidR="0059565D" w:rsidRPr="0059565D" w:rsidRDefault="0059565D" w:rsidP="0059565D">
      <w:pPr>
        <w:pStyle w:val="aff"/>
        <w:spacing w:before="0" w:beforeAutospacing="0" w:after="0" w:afterAutospacing="0"/>
        <w:ind w:firstLine="709"/>
        <w:jc w:val="center"/>
        <w:rPr>
          <w:b/>
          <w:color w:val="000000"/>
          <w:sz w:val="20"/>
          <w:szCs w:val="20"/>
        </w:rPr>
      </w:pP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24.1.              Рекомендации по устройству покрытий объектов благоустройства: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24.1.1.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24.1.2.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Рекомендуется устанавливать прочные, </w:t>
      </w:r>
      <w:proofErr w:type="spellStart"/>
      <w:r w:rsidRPr="0059565D">
        <w:rPr>
          <w:color w:val="000000"/>
          <w:sz w:val="20"/>
          <w:szCs w:val="20"/>
        </w:rPr>
        <w:t>ремонтопригодные</w:t>
      </w:r>
      <w:proofErr w:type="spellEnd"/>
      <w:r w:rsidRPr="0059565D">
        <w:rPr>
          <w:color w:val="000000"/>
          <w:sz w:val="20"/>
          <w:szCs w:val="20"/>
        </w:rPr>
        <w:t xml:space="preserve">, </w:t>
      </w:r>
      <w:proofErr w:type="spellStart"/>
      <w:r w:rsidRPr="0059565D">
        <w:rPr>
          <w:color w:val="000000"/>
          <w:sz w:val="20"/>
          <w:szCs w:val="20"/>
        </w:rPr>
        <w:t>экологичные</w:t>
      </w:r>
      <w:proofErr w:type="spellEnd"/>
      <w:r w:rsidRPr="0059565D">
        <w:rPr>
          <w:color w:val="000000"/>
          <w:sz w:val="20"/>
          <w:szCs w:val="20"/>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24.1.3.              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w:t>
      </w:r>
      <w:r w:rsidRPr="0059565D">
        <w:rPr>
          <w:color w:val="000000"/>
          <w:sz w:val="20"/>
          <w:szCs w:val="20"/>
        </w:rPr>
        <w:lastRenderedPageBreak/>
        <w:t>отсутствии специальных требований к покрытию таких площадок рекомендуется применять резиновые или синтетические покрытия.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24.2.              Создание и содержание некапитальных, в том числе нестационарных строений и сооружений.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24.2.1.              </w:t>
      </w:r>
      <w:proofErr w:type="gramStart"/>
      <w:r w:rsidRPr="0059565D">
        <w:rPr>
          <w:color w:val="000000"/>
          <w:sz w:val="20"/>
          <w:szCs w:val="20"/>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w:t>
      </w:r>
      <w:proofErr w:type="gramEnd"/>
      <w:r w:rsidRPr="0059565D">
        <w:rPr>
          <w:color w:val="000000"/>
          <w:sz w:val="20"/>
          <w:szCs w:val="20"/>
        </w:rPr>
        <w:t>)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24.2.2.              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w:t>
      </w:r>
      <w:proofErr w:type="gramStart"/>
      <w:r w:rsidRPr="0059565D">
        <w:rPr>
          <w:color w:val="000000"/>
          <w:sz w:val="20"/>
          <w:szCs w:val="20"/>
        </w:rPr>
        <w:t>с</w:t>
      </w:r>
      <w:proofErr w:type="gramEnd"/>
      <w:r w:rsidRPr="0059565D">
        <w:rPr>
          <w:color w:val="000000"/>
          <w:sz w:val="20"/>
          <w:szCs w:val="20"/>
        </w:rPr>
        <w:t>. Вьюны.</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Некапитальные сооружения питания рекомендуется также оборудовать туалетными кабинами.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24.2.3.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24.2.4.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24.2.5.              При проектировании мини-</w:t>
      </w:r>
      <w:proofErr w:type="spellStart"/>
      <w:r w:rsidRPr="0059565D">
        <w:rPr>
          <w:color w:val="000000"/>
          <w:sz w:val="20"/>
          <w:szCs w:val="20"/>
        </w:rPr>
        <w:t>маркетов</w:t>
      </w:r>
      <w:proofErr w:type="spellEnd"/>
      <w:r w:rsidRPr="0059565D">
        <w:rPr>
          <w:color w:val="000000"/>
          <w:sz w:val="20"/>
          <w:szCs w:val="20"/>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24.3.              Рекомендации по созданию водных устройств.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24.3.1.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24.4.              Рекомендации по организации ограждений.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24.4.1.              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24.4.2.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24.4.4.              При создании и благоустройстве ограждений рекомендуется предусматривать:</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 xml:space="preserve">а)              разграничение зеленых зон и транспортных, пешеходных коммуникаций с помощью применения приемов </w:t>
      </w:r>
      <w:proofErr w:type="spellStart"/>
      <w:r w:rsidRPr="0059565D">
        <w:rPr>
          <w:color w:val="000000"/>
          <w:sz w:val="20"/>
          <w:szCs w:val="20"/>
        </w:rPr>
        <w:t>разноуровневой</w:t>
      </w:r>
      <w:proofErr w:type="spellEnd"/>
      <w:r w:rsidRPr="0059565D">
        <w:rPr>
          <w:color w:val="000000"/>
          <w:sz w:val="20"/>
          <w:szCs w:val="20"/>
        </w:rPr>
        <w:t xml:space="preserve"> высоты или создания зеленых кустовых ограждений;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б)              проектирование изменения высоты и геометрии бордюрного камня с учетом сезонных снежных отвалов;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г)              использование живых изгородей из многолетних всесезонных кустистых растений;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д)              прочность конструкции, обеспечивающей защиту пешеходов от наезда автомобилей;</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е)              наличие светоотражающих элементов, в местах возможного наезда автомобиля на ограждение;</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lastRenderedPageBreak/>
        <w:t xml:space="preserve">ж)              использование </w:t>
      </w:r>
      <w:proofErr w:type="spellStart"/>
      <w:r w:rsidRPr="0059565D">
        <w:rPr>
          <w:color w:val="000000"/>
          <w:sz w:val="20"/>
          <w:szCs w:val="20"/>
        </w:rPr>
        <w:t>цвето</w:t>
      </w:r>
      <w:proofErr w:type="spellEnd"/>
      <w:r w:rsidRPr="0059565D">
        <w:rPr>
          <w:color w:val="000000"/>
          <w:sz w:val="20"/>
          <w:szCs w:val="20"/>
        </w:rPr>
        <w:t xml:space="preserve">-графического оформления ограждений согласно цветовым решениям, предусмотренным </w:t>
      </w:r>
      <w:proofErr w:type="gramStart"/>
      <w:r w:rsidRPr="0059565D">
        <w:rPr>
          <w:color w:val="000000"/>
          <w:sz w:val="20"/>
          <w:szCs w:val="20"/>
        </w:rPr>
        <w:t>дизайн-кодом</w:t>
      </w:r>
      <w:proofErr w:type="gramEnd"/>
      <w:r w:rsidRPr="0059565D">
        <w:rPr>
          <w:color w:val="000000"/>
          <w:sz w:val="20"/>
          <w:szCs w:val="20"/>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59565D" w:rsidRPr="0059565D" w:rsidRDefault="0059565D" w:rsidP="0059565D">
      <w:pPr>
        <w:pStyle w:val="aff"/>
        <w:spacing w:before="0" w:beforeAutospacing="0" w:after="0" w:afterAutospacing="0"/>
        <w:ind w:firstLine="709"/>
        <w:jc w:val="both"/>
        <w:rPr>
          <w:color w:val="000000"/>
          <w:sz w:val="20"/>
          <w:szCs w:val="20"/>
        </w:rPr>
      </w:pPr>
      <w:r w:rsidRPr="0059565D">
        <w:rPr>
          <w:color w:val="000000"/>
          <w:sz w:val="20"/>
          <w:szCs w:val="20"/>
        </w:rPr>
        <w:t>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Вьюнского сельсовета Колыванского района Новосибирской области, включая согласование изображения.</w:t>
      </w:r>
    </w:p>
    <w:p w:rsidR="0059565D" w:rsidRPr="0059565D" w:rsidRDefault="0059565D" w:rsidP="0059565D">
      <w:pPr>
        <w:rPr>
          <w:sz w:val="20"/>
          <w:szCs w:val="20"/>
        </w:rPr>
      </w:pPr>
    </w:p>
    <w:p w:rsidR="0059565D" w:rsidRPr="0059565D" w:rsidRDefault="0059565D" w:rsidP="0059565D">
      <w:pPr>
        <w:spacing w:after="0" w:line="240" w:lineRule="auto"/>
        <w:jc w:val="both"/>
        <w:rPr>
          <w:rFonts w:ascii="Times New Roman" w:eastAsia="Times New Roman" w:hAnsi="Times New Roman" w:cs="Times New Roman"/>
          <w:sz w:val="28"/>
          <w:szCs w:val="28"/>
          <w:lang w:eastAsia="ru-RU"/>
        </w:rPr>
      </w:pPr>
    </w:p>
    <w:p w:rsidR="000F1EF0" w:rsidRPr="000F1EF0" w:rsidRDefault="000F1EF0" w:rsidP="000F1EF0">
      <w:pPr>
        <w:spacing w:after="0" w:line="240" w:lineRule="auto"/>
        <w:jc w:val="center"/>
        <w:rPr>
          <w:rFonts w:ascii="Times New Roman" w:eastAsia="Times New Roman" w:hAnsi="Times New Roman" w:cs="Times New Roman"/>
          <w:b/>
          <w:sz w:val="20"/>
          <w:szCs w:val="28"/>
          <w:lang w:eastAsia="ru-RU"/>
        </w:rPr>
      </w:pPr>
    </w:p>
    <w:p w:rsidR="00BC57D3" w:rsidRDefault="00BC57D3" w:rsidP="0012163D">
      <w:pPr>
        <w:spacing w:after="0" w:line="240" w:lineRule="auto"/>
        <w:rPr>
          <w:rFonts w:ascii="Times New Roman" w:eastAsia="Times New Roman" w:hAnsi="Times New Roman" w:cs="Times New Roman"/>
          <w:b/>
          <w:sz w:val="24"/>
          <w:szCs w:val="24"/>
          <w:lang w:eastAsia="ru-RU"/>
        </w:rPr>
      </w:pPr>
    </w:p>
    <w:p w:rsidR="0012163D" w:rsidRPr="0080707B" w:rsidRDefault="0012163D" w:rsidP="0012163D">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12163D" w:rsidRPr="0080707B" w:rsidRDefault="0012163D" w:rsidP="0012163D">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12163D" w:rsidRPr="0080707B" w:rsidRDefault="0012163D" w:rsidP="0012163D">
      <w:pPr>
        <w:spacing w:after="0" w:line="240" w:lineRule="auto"/>
        <w:rPr>
          <w:rFonts w:ascii="Times New Roman" w:eastAsia="Times New Roman" w:hAnsi="Times New Roman" w:cs="Times New Roman"/>
          <w:sz w:val="24"/>
          <w:szCs w:val="24"/>
          <w:lang w:eastAsia="ru-RU"/>
        </w:rPr>
      </w:pPr>
    </w:p>
    <w:p w:rsidR="0012163D" w:rsidRPr="0012163D" w:rsidRDefault="0012163D" w:rsidP="0012163D">
      <w:pPr>
        <w:spacing w:after="0" w:line="240" w:lineRule="auto"/>
        <w:rPr>
          <w:rFonts w:ascii="Times New Roman" w:eastAsia="Times New Roman" w:hAnsi="Times New Roman" w:cs="Times New Roman"/>
          <w:b/>
          <w:bCs/>
          <w:color w:val="000000" w:themeColor="text1"/>
          <w:sz w:val="20"/>
          <w:szCs w:val="20"/>
          <w:lang w:eastAsia="ru-RU"/>
        </w:rPr>
      </w:pPr>
    </w:p>
    <w:sectPr w:rsidR="0012163D" w:rsidRPr="0012163D" w:rsidSect="00444492">
      <w:head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CBC" w:rsidRDefault="00195CBC" w:rsidP="00D75413">
      <w:pPr>
        <w:spacing w:after="0" w:line="240" w:lineRule="auto"/>
      </w:pPr>
      <w:r>
        <w:separator/>
      </w:r>
    </w:p>
  </w:endnote>
  <w:endnote w:type="continuationSeparator" w:id="0">
    <w:p w:rsidR="00195CBC" w:rsidRDefault="00195CBC"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CBC" w:rsidRDefault="00195CBC" w:rsidP="00D75413">
      <w:pPr>
        <w:spacing w:after="0" w:line="240" w:lineRule="auto"/>
      </w:pPr>
      <w:r>
        <w:separator/>
      </w:r>
    </w:p>
  </w:footnote>
  <w:footnote w:type="continuationSeparator" w:id="0">
    <w:p w:rsidR="00195CBC" w:rsidRDefault="00195CBC"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1C" w:rsidRDefault="00604E1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
    <w:nsid w:val="2916758C"/>
    <w:multiLevelType w:val="multilevel"/>
    <w:tmpl w:val="86BE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3">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4">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E268CB"/>
    <w:multiLevelType w:val="multilevel"/>
    <w:tmpl w:val="0AD4D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num w:numId="1">
    <w:abstractNumId w:val="1"/>
  </w:num>
  <w:num w:numId="2">
    <w:abstractNumId w:val="5"/>
  </w:num>
  <w:num w:numId="3">
    <w:abstractNumId w:val="6"/>
  </w:num>
  <w:num w:numId="4">
    <w:abstractNumId w:val="7"/>
  </w:num>
  <w:num w:numId="5">
    <w:abstractNumId w:val="2"/>
  </w:num>
  <w:num w:numId="6">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0"/>
  </w:num>
  <w:num w:numId="8">
    <w:abstractNumId w:val="4"/>
  </w:num>
  <w:num w:numId="9">
    <w:abstractNumId w:val="3"/>
    <w:lvlOverride w:ilvl="0">
      <w:startOverride w:val="1"/>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319B3"/>
    <w:rsid w:val="000427B4"/>
    <w:rsid w:val="000903B6"/>
    <w:rsid w:val="000B23EC"/>
    <w:rsid w:val="000B3E0C"/>
    <w:rsid w:val="000B4E00"/>
    <w:rsid w:val="000D6211"/>
    <w:rsid w:val="000E05BE"/>
    <w:rsid w:val="000F1EF0"/>
    <w:rsid w:val="00103DAF"/>
    <w:rsid w:val="00104F16"/>
    <w:rsid w:val="00110822"/>
    <w:rsid w:val="00117A1C"/>
    <w:rsid w:val="001202F8"/>
    <w:rsid w:val="0012163D"/>
    <w:rsid w:val="0014439B"/>
    <w:rsid w:val="00145C42"/>
    <w:rsid w:val="0016028B"/>
    <w:rsid w:val="001742D8"/>
    <w:rsid w:val="001743F7"/>
    <w:rsid w:val="0018045F"/>
    <w:rsid w:val="00195CBC"/>
    <w:rsid w:val="00196545"/>
    <w:rsid w:val="00197669"/>
    <w:rsid w:val="001A5C1A"/>
    <w:rsid w:val="001C7046"/>
    <w:rsid w:val="001E108A"/>
    <w:rsid w:val="001E1919"/>
    <w:rsid w:val="001F6BEB"/>
    <w:rsid w:val="0021218F"/>
    <w:rsid w:val="00215334"/>
    <w:rsid w:val="00224817"/>
    <w:rsid w:val="002630CB"/>
    <w:rsid w:val="002639F8"/>
    <w:rsid w:val="00284113"/>
    <w:rsid w:val="002B04CF"/>
    <w:rsid w:val="002B6FE7"/>
    <w:rsid w:val="002E4AA9"/>
    <w:rsid w:val="00310305"/>
    <w:rsid w:val="00336A17"/>
    <w:rsid w:val="00345632"/>
    <w:rsid w:val="003854C6"/>
    <w:rsid w:val="00393CFF"/>
    <w:rsid w:val="003B0836"/>
    <w:rsid w:val="003D44E3"/>
    <w:rsid w:val="003D52DF"/>
    <w:rsid w:val="003E1097"/>
    <w:rsid w:val="003E667D"/>
    <w:rsid w:val="004040CB"/>
    <w:rsid w:val="00406C07"/>
    <w:rsid w:val="004135F5"/>
    <w:rsid w:val="0042240A"/>
    <w:rsid w:val="00444492"/>
    <w:rsid w:val="004777EA"/>
    <w:rsid w:val="004815A8"/>
    <w:rsid w:val="004A38DB"/>
    <w:rsid w:val="004A38E3"/>
    <w:rsid w:val="004E6109"/>
    <w:rsid w:val="004F2886"/>
    <w:rsid w:val="00510BBB"/>
    <w:rsid w:val="00541B0B"/>
    <w:rsid w:val="00547165"/>
    <w:rsid w:val="005558F9"/>
    <w:rsid w:val="005629C1"/>
    <w:rsid w:val="00566000"/>
    <w:rsid w:val="005742E0"/>
    <w:rsid w:val="0059565D"/>
    <w:rsid w:val="005B48A9"/>
    <w:rsid w:val="005E167F"/>
    <w:rsid w:val="00604E1C"/>
    <w:rsid w:val="00611CE7"/>
    <w:rsid w:val="00636690"/>
    <w:rsid w:val="0065380D"/>
    <w:rsid w:val="00684D7A"/>
    <w:rsid w:val="00695BB9"/>
    <w:rsid w:val="006A6496"/>
    <w:rsid w:val="006B6CA3"/>
    <w:rsid w:val="006C279D"/>
    <w:rsid w:val="006E37A9"/>
    <w:rsid w:val="006E3FAF"/>
    <w:rsid w:val="006F4FC5"/>
    <w:rsid w:val="0070349A"/>
    <w:rsid w:val="00722E58"/>
    <w:rsid w:val="007613D6"/>
    <w:rsid w:val="007854D0"/>
    <w:rsid w:val="0079302F"/>
    <w:rsid w:val="007C4059"/>
    <w:rsid w:val="0080707B"/>
    <w:rsid w:val="00831287"/>
    <w:rsid w:val="008324CA"/>
    <w:rsid w:val="00832BF3"/>
    <w:rsid w:val="00842B03"/>
    <w:rsid w:val="008644E0"/>
    <w:rsid w:val="00877AAA"/>
    <w:rsid w:val="00890FD1"/>
    <w:rsid w:val="008A0E87"/>
    <w:rsid w:val="008B0D13"/>
    <w:rsid w:val="008C7C48"/>
    <w:rsid w:val="008D4BC4"/>
    <w:rsid w:val="008D54D9"/>
    <w:rsid w:val="009145CF"/>
    <w:rsid w:val="00922B47"/>
    <w:rsid w:val="00923567"/>
    <w:rsid w:val="00923AE2"/>
    <w:rsid w:val="00926846"/>
    <w:rsid w:val="00951E55"/>
    <w:rsid w:val="00955BB6"/>
    <w:rsid w:val="009759E7"/>
    <w:rsid w:val="00981D46"/>
    <w:rsid w:val="00991A4B"/>
    <w:rsid w:val="009A6BCE"/>
    <w:rsid w:val="00A01E4E"/>
    <w:rsid w:val="00A12465"/>
    <w:rsid w:val="00A13127"/>
    <w:rsid w:val="00A2156D"/>
    <w:rsid w:val="00A5019A"/>
    <w:rsid w:val="00A615F2"/>
    <w:rsid w:val="00A708A6"/>
    <w:rsid w:val="00AA025F"/>
    <w:rsid w:val="00AB19A9"/>
    <w:rsid w:val="00AB74F1"/>
    <w:rsid w:val="00AC2FD0"/>
    <w:rsid w:val="00AD7915"/>
    <w:rsid w:val="00B046A5"/>
    <w:rsid w:val="00B20276"/>
    <w:rsid w:val="00B80960"/>
    <w:rsid w:val="00B81042"/>
    <w:rsid w:val="00B81CF7"/>
    <w:rsid w:val="00B856BF"/>
    <w:rsid w:val="00BA25F5"/>
    <w:rsid w:val="00BB6C1F"/>
    <w:rsid w:val="00BC57D3"/>
    <w:rsid w:val="00BD367C"/>
    <w:rsid w:val="00BF0EF6"/>
    <w:rsid w:val="00BF5871"/>
    <w:rsid w:val="00C10619"/>
    <w:rsid w:val="00C1529B"/>
    <w:rsid w:val="00C239EA"/>
    <w:rsid w:val="00C23FBE"/>
    <w:rsid w:val="00C37DCF"/>
    <w:rsid w:val="00C476D7"/>
    <w:rsid w:val="00C50EB4"/>
    <w:rsid w:val="00C53E22"/>
    <w:rsid w:val="00C55BE2"/>
    <w:rsid w:val="00C70FD7"/>
    <w:rsid w:val="00C72DC9"/>
    <w:rsid w:val="00C93B70"/>
    <w:rsid w:val="00CC1495"/>
    <w:rsid w:val="00CD0ECC"/>
    <w:rsid w:val="00D1403F"/>
    <w:rsid w:val="00D16970"/>
    <w:rsid w:val="00D16D12"/>
    <w:rsid w:val="00D16F82"/>
    <w:rsid w:val="00D4522B"/>
    <w:rsid w:val="00D724DB"/>
    <w:rsid w:val="00D75413"/>
    <w:rsid w:val="00D90966"/>
    <w:rsid w:val="00DD202A"/>
    <w:rsid w:val="00DD4558"/>
    <w:rsid w:val="00DF74AF"/>
    <w:rsid w:val="00DF7869"/>
    <w:rsid w:val="00E76DB1"/>
    <w:rsid w:val="00E86BC5"/>
    <w:rsid w:val="00EB6090"/>
    <w:rsid w:val="00EF45F6"/>
    <w:rsid w:val="00F20642"/>
    <w:rsid w:val="00F379C9"/>
    <w:rsid w:val="00F53AE1"/>
    <w:rsid w:val="00F8363C"/>
    <w:rsid w:val="00FB66B0"/>
    <w:rsid w:val="00FD2D0C"/>
    <w:rsid w:val="00FE5D61"/>
    <w:rsid w:val="00FF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aliases w:val="с интервалом,Без интервала1,No Spacing1,No Spacing"/>
    <w:link w:val="ac"/>
    <w:uiPriority w:val="1"/>
    <w:qFormat/>
    <w:rsid w:val="00B81042"/>
    <w:pPr>
      <w:spacing w:after="0" w:line="240" w:lineRule="auto"/>
    </w:pPr>
  </w:style>
  <w:style w:type="paragraph" w:styleId="ad">
    <w:name w:val="footnote text"/>
    <w:basedOn w:val="a"/>
    <w:link w:val="ae"/>
    <w:unhideWhenUsed/>
    <w:rsid w:val="00D75413"/>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rsid w:val="00D75413"/>
    <w:rPr>
      <w:rFonts w:ascii="Calibri" w:eastAsia="Calibri" w:hAnsi="Calibri" w:cs="Times New Roman"/>
      <w:sz w:val="20"/>
      <w:szCs w:val="20"/>
    </w:rPr>
  </w:style>
  <w:style w:type="character" w:styleId="af">
    <w:name w:val="footnote reference"/>
    <w:basedOn w:val="a0"/>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nhideWhenUsed/>
    <w:rsid w:val="001743F7"/>
    <w:pPr>
      <w:tabs>
        <w:tab w:val="center" w:pos="4677"/>
        <w:tab w:val="right" w:pos="9355"/>
      </w:tabs>
      <w:spacing w:after="0" w:line="240" w:lineRule="auto"/>
    </w:pPr>
  </w:style>
  <w:style w:type="character" w:customStyle="1" w:styleId="af1">
    <w:name w:val="Нижний колонтитул Знак"/>
    <w:basedOn w:val="a0"/>
    <w:link w:val="af0"/>
    <w:rsid w:val="001743F7"/>
  </w:style>
  <w:style w:type="paragraph" w:styleId="af2">
    <w:name w:val="header"/>
    <w:aliases w:val=" Знак"/>
    <w:basedOn w:val="a"/>
    <w:link w:val="af3"/>
    <w:uiPriority w:val="99"/>
    <w:unhideWhenUsed/>
    <w:rsid w:val="001743F7"/>
    <w:pPr>
      <w:tabs>
        <w:tab w:val="center" w:pos="4677"/>
        <w:tab w:val="right" w:pos="9355"/>
      </w:tabs>
      <w:spacing w:after="0" w:line="240" w:lineRule="auto"/>
    </w:pPr>
  </w:style>
  <w:style w:type="character" w:customStyle="1" w:styleId="af3">
    <w:name w:val="Верхний колонтитул Знак"/>
    <w:aliases w:val=" Знак Знак"/>
    <w:basedOn w:val="a0"/>
    <w:link w:val="af2"/>
    <w:uiPriority w:val="99"/>
    <w:rsid w:val="001743F7"/>
  </w:style>
  <w:style w:type="character" w:styleId="af4">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5">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6">
    <w:name w:val="Цветовое выделение"/>
    <w:uiPriority w:val="99"/>
    <w:rsid w:val="00D1403F"/>
    <w:rPr>
      <w:b/>
      <w:color w:val="000080"/>
    </w:rPr>
  </w:style>
  <w:style w:type="paragraph" w:customStyle="1" w:styleId="af7">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8">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9">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613D6"/>
  </w:style>
  <w:style w:type="table" w:customStyle="1" w:styleId="140">
    <w:name w:val="Сетка таблицы14"/>
    <w:basedOn w:val="a1"/>
    <w:next w:val="a3"/>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7613D6"/>
  </w:style>
  <w:style w:type="paragraph" w:customStyle="1" w:styleId="afa">
    <w:name w:val="Таблицы (моноширинный)"/>
    <w:basedOn w:val="a"/>
    <w:next w:val="a"/>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2"/>
    <w:uiPriority w:val="99"/>
    <w:semiHidden/>
    <w:unhideWhenUsed/>
    <w:rsid w:val="007613D6"/>
  </w:style>
  <w:style w:type="paragraph" w:styleId="aff">
    <w:name w:val="Normal (Web)"/>
    <w:basedOn w:val="a"/>
    <w:uiPriority w:val="99"/>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7613D6"/>
  </w:style>
  <w:style w:type="paragraph" w:customStyle="1" w:styleId="consplusnonformat0">
    <w:name w:val="consplusnonformat"/>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3D6"/>
    <w:rPr>
      <w:rFonts w:ascii="Courier New" w:eastAsia="Times New Roman" w:hAnsi="Courier New" w:cs="Courier New"/>
      <w:sz w:val="20"/>
      <w:szCs w:val="20"/>
      <w:lang w:eastAsia="ru-RU"/>
    </w:rPr>
  </w:style>
  <w:style w:type="character" w:styleId="aff0">
    <w:name w:val="Emphasis"/>
    <w:basedOn w:val="a0"/>
    <w:uiPriority w:val="20"/>
    <w:qFormat/>
    <w:rsid w:val="007613D6"/>
    <w:rPr>
      <w:i/>
      <w:iCs/>
    </w:rPr>
  </w:style>
  <w:style w:type="character" w:customStyle="1" w:styleId="apple-converted-space">
    <w:name w:val="apple-converted-space"/>
    <w:basedOn w:val="a0"/>
    <w:rsid w:val="007613D6"/>
  </w:style>
  <w:style w:type="paragraph" w:customStyle="1" w:styleId="empty">
    <w:name w:val="empty"/>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aliases w:val="с интервалом Знак,Без интервала1 Знак,No Spacing1 Знак,No Spacing Знак"/>
    <w:link w:val="ab"/>
    <w:uiPriority w:val="1"/>
    <w:locked/>
    <w:rsid w:val="006F4FC5"/>
  </w:style>
  <w:style w:type="table" w:customStyle="1" w:styleId="410">
    <w:name w:val="Сетка таблицы4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16028B"/>
  </w:style>
  <w:style w:type="table" w:customStyle="1" w:styleId="160">
    <w:name w:val="Сетка таблицы16"/>
    <w:basedOn w:val="a1"/>
    <w:next w:val="a3"/>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16028B"/>
  </w:style>
  <w:style w:type="numbering" w:customStyle="1" w:styleId="240">
    <w:name w:val="Нет списка24"/>
    <w:next w:val="a2"/>
    <w:uiPriority w:val="99"/>
    <w:semiHidden/>
    <w:unhideWhenUsed/>
    <w:rsid w:val="0016028B"/>
  </w:style>
  <w:style w:type="table" w:customStyle="1" w:styleId="221">
    <w:name w:val="Сетка таблицы2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3"/>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6028B"/>
  </w:style>
  <w:style w:type="character" w:customStyle="1" w:styleId="25">
    <w:name w:val="Основной текст (2)_"/>
    <w:basedOn w:val="a0"/>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1">
    <w:name w:val="Подпись к таблице_"/>
    <w:basedOn w:val="a0"/>
    <w:link w:val="aff2"/>
    <w:rsid w:val="0016028B"/>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2">
    <w:name w:val="Подпись к таблице"/>
    <w:basedOn w:val="a"/>
    <w:link w:val="aff1"/>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16028B"/>
    <w:rPr>
      <w:b/>
      <w:bCs/>
    </w:rPr>
  </w:style>
  <w:style w:type="numbering" w:customStyle="1" w:styleId="411">
    <w:name w:val="Нет списка41"/>
    <w:next w:val="a2"/>
    <w:uiPriority w:val="99"/>
    <w:semiHidden/>
    <w:unhideWhenUsed/>
    <w:rsid w:val="0016028B"/>
  </w:style>
  <w:style w:type="character" w:customStyle="1" w:styleId="afd">
    <w:name w:val="Сноска_"/>
    <w:basedOn w:val="a0"/>
    <w:link w:val="afc"/>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4">
    <w:name w:val="Колонтитул_"/>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5">
    <w:name w:val="Колонтитул"/>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2"/>
    <w:semiHidden/>
    <w:rsid w:val="007C4059"/>
  </w:style>
  <w:style w:type="table" w:customStyle="1" w:styleId="610">
    <w:name w:val="Сетка таблицы61"/>
    <w:basedOn w:val="a1"/>
    <w:next w:val="a3"/>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3E667D"/>
  </w:style>
  <w:style w:type="table" w:customStyle="1" w:styleId="180">
    <w:name w:val="Сетка таблицы18"/>
    <w:basedOn w:val="a1"/>
    <w:next w:val="a3"/>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3"/>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E667D"/>
  </w:style>
  <w:style w:type="numbering" w:customStyle="1" w:styleId="270">
    <w:name w:val="Нет списка27"/>
    <w:next w:val="a2"/>
    <w:uiPriority w:val="99"/>
    <w:semiHidden/>
    <w:unhideWhenUsed/>
    <w:rsid w:val="003E667D"/>
  </w:style>
  <w:style w:type="table" w:customStyle="1" w:styleId="231">
    <w:name w:val="Сетка таблицы2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1"/>
    <w:next w:val="a3"/>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3E667D"/>
  </w:style>
  <w:style w:type="table" w:customStyle="1" w:styleId="430">
    <w:name w:val="Сетка таблицы43"/>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E667D"/>
  </w:style>
  <w:style w:type="table" w:customStyle="1" w:styleId="520">
    <w:name w:val="Сетка таблицы52"/>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2"/>
    <w:uiPriority w:val="99"/>
    <w:semiHidden/>
    <w:unhideWhenUsed/>
    <w:rsid w:val="003E667D"/>
  </w:style>
  <w:style w:type="table" w:customStyle="1" w:styleId="620">
    <w:name w:val="Сетка таблицы62"/>
    <w:basedOn w:val="a1"/>
    <w:next w:val="a3"/>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3E667D"/>
  </w:style>
  <w:style w:type="character" w:customStyle="1" w:styleId="f">
    <w:name w:val="f"/>
    <w:basedOn w:val="a0"/>
    <w:rsid w:val="003E667D"/>
  </w:style>
  <w:style w:type="paragraph" w:customStyle="1" w:styleId="2d">
    <w:name w:val="Абзац списка2"/>
    <w:basedOn w:val="a"/>
    <w:rsid w:val="003E667D"/>
    <w:pPr>
      <w:ind w:left="720"/>
      <w:contextualSpacing/>
    </w:pPr>
    <w:rPr>
      <w:rFonts w:ascii="Calibri" w:eastAsia="Times New Roman" w:hAnsi="Calibri" w:cs="Times New Roman"/>
    </w:rPr>
  </w:style>
  <w:style w:type="character" w:styleId="aff6">
    <w:name w:val="annotation reference"/>
    <w:basedOn w:val="a0"/>
    <w:unhideWhenUsed/>
    <w:rsid w:val="003E667D"/>
    <w:rPr>
      <w:sz w:val="18"/>
      <w:szCs w:val="18"/>
    </w:rPr>
  </w:style>
  <w:style w:type="paragraph" w:styleId="aff7">
    <w:name w:val="annotation text"/>
    <w:basedOn w:val="a"/>
    <w:link w:val="aff8"/>
    <w:unhideWhenUsed/>
    <w:rsid w:val="003E667D"/>
    <w:pPr>
      <w:spacing w:after="0" w:line="240" w:lineRule="auto"/>
    </w:pPr>
    <w:rPr>
      <w:rFonts w:ascii="Cambria" w:eastAsia="MS Mincho" w:hAnsi="Cambria" w:cs="Times New Roman"/>
      <w:sz w:val="24"/>
      <w:szCs w:val="24"/>
      <w:lang w:eastAsia="ru-RU"/>
    </w:rPr>
  </w:style>
  <w:style w:type="character" w:customStyle="1" w:styleId="aff8">
    <w:name w:val="Текст примечания Знак"/>
    <w:basedOn w:val="a0"/>
    <w:link w:val="aff7"/>
    <w:rsid w:val="003E667D"/>
    <w:rPr>
      <w:rFonts w:ascii="Cambria" w:eastAsia="MS Mincho" w:hAnsi="Cambria" w:cs="Times New Roman"/>
      <w:sz w:val="24"/>
      <w:szCs w:val="24"/>
      <w:lang w:eastAsia="ru-RU"/>
    </w:rPr>
  </w:style>
  <w:style w:type="paragraph" w:styleId="aff9">
    <w:name w:val="annotation subject"/>
    <w:basedOn w:val="aff7"/>
    <w:next w:val="aff7"/>
    <w:link w:val="affa"/>
    <w:unhideWhenUsed/>
    <w:rsid w:val="003E667D"/>
    <w:rPr>
      <w:b/>
      <w:bCs/>
      <w:sz w:val="20"/>
      <w:szCs w:val="20"/>
    </w:rPr>
  </w:style>
  <w:style w:type="character" w:customStyle="1" w:styleId="affa">
    <w:name w:val="Тема примечания Знак"/>
    <w:basedOn w:val="aff8"/>
    <w:link w:val="aff9"/>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b">
    <w:name w:val="TOC Heading"/>
    <w:basedOn w:val="1"/>
    <w:next w:val="a"/>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c">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0"/>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2"/>
    <w:uiPriority w:val="99"/>
    <w:semiHidden/>
    <w:unhideWhenUsed/>
    <w:rsid w:val="003E667D"/>
  </w:style>
  <w:style w:type="paragraph" w:styleId="affd">
    <w:name w:val="caption"/>
    <w:basedOn w:val="a"/>
    <w:next w:val="a"/>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e">
    <w:name w:val="Body Text Indent"/>
    <w:basedOn w:val="a"/>
    <w:link w:val="afff"/>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
    <w:name w:val="Основной текст с отступом Знак"/>
    <w:basedOn w:val="a0"/>
    <w:link w:val="affe"/>
    <w:rsid w:val="003E667D"/>
    <w:rPr>
      <w:rFonts w:ascii="Times New Roman" w:eastAsia="Times New Roman" w:hAnsi="Times New Roman" w:cs="Times New Roman"/>
      <w:sz w:val="28"/>
      <w:szCs w:val="28"/>
      <w:lang w:eastAsia="ru-RU"/>
    </w:rPr>
  </w:style>
  <w:style w:type="paragraph" w:customStyle="1" w:styleId="Style5">
    <w:name w:val="Style5"/>
    <w:basedOn w:val="a"/>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2"/>
    <w:uiPriority w:val="99"/>
    <w:semiHidden/>
    <w:unhideWhenUsed/>
    <w:rsid w:val="003E667D"/>
  </w:style>
  <w:style w:type="character" w:customStyle="1" w:styleId="2f">
    <w:name w:val="Гиперссылка2"/>
    <w:basedOn w:val="a0"/>
    <w:rsid w:val="003E667D"/>
  </w:style>
  <w:style w:type="paragraph" w:customStyle="1" w:styleId="2f0">
    <w:name w:val="Название2"/>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aliases w:val="с интервалом,Без интервала1,No Spacing1,No Spacing"/>
    <w:link w:val="ac"/>
    <w:uiPriority w:val="1"/>
    <w:qFormat/>
    <w:rsid w:val="00B81042"/>
    <w:pPr>
      <w:spacing w:after="0" w:line="240" w:lineRule="auto"/>
    </w:pPr>
  </w:style>
  <w:style w:type="paragraph" w:styleId="ad">
    <w:name w:val="footnote text"/>
    <w:basedOn w:val="a"/>
    <w:link w:val="ae"/>
    <w:unhideWhenUsed/>
    <w:rsid w:val="00D75413"/>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rsid w:val="00D75413"/>
    <w:rPr>
      <w:rFonts w:ascii="Calibri" w:eastAsia="Calibri" w:hAnsi="Calibri" w:cs="Times New Roman"/>
      <w:sz w:val="20"/>
      <w:szCs w:val="20"/>
    </w:rPr>
  </w:style>
  <w:style w:type="character" w:styleId="af">
    <w:name w:val="footnote reference"/>
    <w:basedOn w:val="a0"/>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nhideWhenUsed/>
    <w:rsid w:val="001743F7"/>
    <w:pPr>
      <w:tabs>
        <w:tab w:val="center" w:pos="4677"/>
        <w:tab w:val="right" w:pos="9355"/>
      </w:tabs>
      <w:spacing w:after="0" w:line="240" w:lineRule="auto"/>
    </w:pPr>
  </w:style>
  <w:style w:type="character" w:customStyle="1" w:styleId="af1">
    <w:name w:val="Нижний колонтитул Знак"/>
    <w:basedOn w:val="a0"/>
    <w:link w:val="af0"/>
    <w:rsid w:val="001743F7"/>
  </w:style>
  <w:style w:type="paragraph" w:styleId="af2">
    <w:name w:val="header"/>
    <w:aliases w:val=" Знак"/>
    <w:basedOn w:val="a"/>
    <w:link w:val="af3"/>
    <w:uiPriority w:val="99"/>
    <w:unhideWhenUsed/>
    <w:rsid w:val="001743F7"/>
    <w:pPr>
      <w:tabs>
        <w:tab w:val="center" w:pos="4677"/>
        <w:tab w:val="right" w:pos="9355"/>
      </w:tabs>
      <w:spacing w:after="0" w:line="240" w:lineRule="auto"/>
    </w:pPr>
  </w:style>
  <w:style w:type="character" w:customStyle="1" w:styleId="af3">
    <w:name w:val="Верхний колонтитул Знак"/>
    <w:aliases w:val=" Знак Знак"/>
    <w:basedOn w:val="a0"/>
    <w:link w:val="af2"/>
    <w:uiPriority w:val="99"/>
    <w:rsid w:val="001743F7"/>
  </w:style>
  <w:style w:type="character" w:styleId="af4">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5">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6">
    <w:name w:val="Цветовое выделение"/>
    <w:uiPriority w:val="99"/>
    <w:rsid w:val="00D1403F"/>
    <w:rPr>
      <w:b/>
      <w:color w:val="000080"/>
    </w:rPr>
  </w:style>
  <w:style w:type="paragraph" w:customStyle="1" w:styleId="af7">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8">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9">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613D6"/>
  </w:style>
  <w:style w:type="table" w:customStyle="1" w:styleId="140">
    <w:name w:val="Сетка таблицы14"/>
    <w:basedOn w:val="a1"/>
    <w:next w:val="a3"/>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7613D6"/>
  </w:style>
  <w:style w:type="paragraph" w:customStyle="1" w:styleId="afa">
    <w:name w:val="Таблицы (моноширинный)"/>
    <w:basedOn w:val="a"/>
    <w:next w:val="a"/>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2"/>
    <w:uiPriority w:val="99"/>
    <w:semiHidden/>
    <w:unhideWhenUsed/>
    <w:rsid w:val="007613D6"/>
  </w:style>
  <w:style w:type="paragraph" w:styleId="aff">
    <w:name w:val="Normal (Web)"/>
    <w:basedOn w:val="a"/>
    <w:uiPriority w:val="99"/>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7613D6"/>
  </w:style>
  <w:style w:type="paragraph" w:customStyle="1" w:styleId="consplusnonformat0">
    <w:name w:val="consplusnonformat"/>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3D6"/>
    <w:rPr>
      <w:rFonts w:ascii="Courier New" w:eastAsia="Times New Roman" w:hAnsi="Courier New" w:cs="Courier New"/>
      <w:sz w:val="20"/>
      <w:szCs w:val="20"/>
      <w:lang w:eastAsia="ru-RU"/>
    </w:rPr>
  </w:style>
  <w:style w:type="character" w:styleId="aff0">
    <w:name w:val="Emphasis"/>
    <w:basedOn w:val="a0"/>
    <w:uiPriority w:val="20"/>
    <w:qFormat/>
    <w:rsid w:val="007613D6"/>
    <w:rPr>
      <w:i/>
      <w:iCs/>
    </w:rPr>
  </w:style>
  <w:style w:type="character" w:customStyle="1" w:styleId="apple-converted-space">
    <w:name w:val="apple-converted-space"/>
    <w:basedOn w:val="a0"/>
    <w:rsid w:val="007613D6"/>
  </w:style>
  <w:style w:type="paragraph" w:customStyle="1" w:styleId="empty">
    <w:name w:val="empty"/>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aliases w:val="с интервалом Знак,Без интервала1 Знак,No Spacing1 Знак,No Spacing Знак"/>
    <w:link w:val="ab"/>
    <w:uiPriority w:val="1"/>
    <w:locked/>
    <w:rsid w:val="006F4FC5"/>
  </w:style>
  <w:style w:type="table" w:customStyle="1" w:styleId="410">
    <w:name w:val="Сетка таблицы4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16028B"/>
  </w:style>
  <w:style w:type="table" w:customStyle="1" w:styleId="160">
    <w:name w:val="Сетка таблицы16"/>
    <w:basedOn w:val="a1"/>
    <w:next w:val="a3"/>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16028B"/>
  </w:style>
  <w:style w:type="numbering" w:customStyle="1" w:styleId="240">
    <w:name w:val="Нет списка24"/>
    <w:next w:val="a2"/>
    <w:uiPriority w:val="99"/>
    <w:semiHidden/>
    <w:unhideWhenUsed/>
    <w:rsid w:val="0016028B"/>
  </w:style>
  <w:style w:type="table" w:customStyle="1" w:styleId="221">
    <w:name w:val="Сетка таблицы2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3"/>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6028B"/>
  </w:style>
  <w:style w:type="character" w:customStyle="1" w:styleId="25">
    <w:name w:val="Основной текст (2)_"/>
    <w:basedOn w:val="a0"/>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1">
    <w:name w:val="Подпись к таблице_"/>
    <w:basedOn w:val="a0"/>
    <w:link w:val="aff2"/>
    <w:rsid w:val="0016028B"/>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2">
    <w:name w:val="Подпись к таблице"/>
    <w:basedOn w:val="a"/>
    <w:link w:val="aff1"/>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16028B"/>
    <w:rPr>
      <w:b/>
      <w:bCs/>
    </w:rPr>
  </w:style>
  <w:style w:type="numbering" w:customStyle="1" w:styleId="411">
    <w:name w:val="Нет списка41"/>
    <w:next w:val="a2"/>
    <w:uiPriority w:val="99"/>
    <w:semiHidden/>
    <w:unhideWhenUsed/>
    <w:rsid w:val="0016028B"/>
  </w:style>
  <w:style w:type="character" w:customStyle="1" w:styleId="afd">
    <w:name w:val="Сноска_"/>
    <w:basedOn w:val="a0"/>
    <w:link w:val="afc"/>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4">
    <w:name w:val="Колонтитул_"/>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5">
    <w:name w:val="Колонтитул"/>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2"/>
    <w:semiHidden/>
    <w:rsid w:val="007C4059"/>
  </w:style>
  <w:style w:type="table" w:customStyle="1" w:styleId="610">
    <w:name w:val="Сетка таблицы61"/>
    <w:basedOn w:val="a1"/>
    <w:next w:val="a3"/>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3E667D"/>
  </w:style>
  <w:style w:type="table" w:customStyle="1" w:styleId="180">
    <w:name w:val="Сетка таблицы18"/>
    <w:basedOn w:val="a1"/>
    <w:next w:val="a3"/>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3"/>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E667D"/>
  </w:style>
  <w:style w:type="numbering" w:customStyle="1" w:styleId="270">
    <w:name w:val="Нет списка27"/>
    <w:next w:val="a2"/>
    <w:uiPriority w:val="99"/>
    <w:semiHidden/>
    <w:unhideWhenUsed/>
    <w:rsid w:val="003E667D"/>
  </w:style>
  <w:style w:type="table" w:customStyle="1" w:styleId="231">
    <w:name w:val="Сетка таблицы2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1"/>
    <w:next w:val="a3"/>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3E667D"/>
  </w:style>
  <w:style w:type="table" w:customStyle="1" w:styleId="430">
    <w:name w:val="Сетка таблицы43"/>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E667D"/>
  </w:style>
  <w:style w:type="table" w:customStyle="1" w:styleId="520">
    <w:name w:val="Сетка таблицы52"/>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2"/>
    <w:uiPriority w:val="99"/>
    <w:semiHidden/>
    <w:unhideWhenUsed/>
    <w:rsid w:val="003E667D"/>
  </w:style>
  <w:style w:type="table" w:customStyle="1" w:styleId="620">
    <w:name w:val="Сетка таблицы62"/>
    <w:basedOn w:val="a1"/>
    <w:next w:val="a3"/>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3E667D"/>
  </w:style>
  <w:style w:type="character" w:customStyle="1" w:styleId="f">
    <w:name w:val="f"/>
    <w:basedOn w:val="a0"/>
    <w:rsid w:val="003E667D"/>
  </w:style>
  <w:style w:type="paragraph" w:customStyle="1" w:styleId="2d">
    <w:name w:val="Абзац списка2"/>
    <w:basedOn w:val="a"/>
    <w:rsid w:val="003E667D"/>
    <w:pPr>
      <w:ind w:left="720"/>
      <w:contextualSpacing/>
    </w:pPr>
    <w:rPr>
      <w:rFonts w:ascii="Calibri" w:eastAsia="Times New Roman" w:hAnsi="Calibri" w:cs="Times New Roman"/>
    </w:rPr>
  </w:style>
  <w:style w:type="character" w:styleId="aff6">
    <w:name w:val="annotation reference"/>
    <w:basedOn w:val="a0"/>
    <w:unhideWhenUsed/>
    <w:rsid w:val="003E667D"/>
    <w:rPr>
      <w:sz w:val="18"/>
      <w:szCs w:val="18"/>
    </w:rPr>
  </w:style>
  <w:style w:type="paragraph" w:styleId="aff7">
    <w:name w:val="annotation text"/>
    <w:basedOn w:val="a"/>
    <w:link w:val="aff8"/>
    <w:unhideWhenUsed/>
    <w:rsid w:val="003E667D"/>
    <w:pPr>
      <w:spacing w:after="0" w:line="240" w:lineRule="auto"/>
    </w:pPr>
    <w:rPr>
      <w:rFonts w:ascii="Cambria" w:eastAsia="MS Mincho" w:hAnsi="Cambria" w:cs="Times New Roman"/>
      <w:sz w:val="24"/>
      <w:szCs w:val="24"/>
      <w:lang w:eastAsia="ru-RU"/>
    </w:rPr>
  </w:style>
  <w:style w:type="character" w:customStyle="1" w:styleId="aff8">
    <w:name w:val="Текст примечания Знак"/>
    <w:basedOn w:val="a0"/>
    <w:link w:val="aff7"/>
    <w:rsid w:val="003E667D"/>
    <w:rPr>
      <w:rFonts w:ascii="Cambria" w:eastAsia="MS Mincho" w:hAnsi="Cambria" w:cs="Times New Roman"/>
      <w:sz w:val="24"/>
      <w:szCs w:val="24"/>
      <w:lang w:eastAsia="ru-RU"/>
    </w:rPr>
  </w:style>
  <w:style w:type="paragraph" w:styleId="aff9">
    <w:name w:val="annotation subject"/>
    <w:basedOn w:val="aff7"/>
    <w:next w:val="aff7"/>
    <w:link w:val="affa"/>
    <w:unhideWhenUsed/>
    <w:rsid w:val="003E667D"/>
    <w:rPr>
      <w:b/>
      <w:bCs/>
      <w:sz w:val="20"/>
      <w:szCs w:val="20"/>
    </w:rPr>
  </w:style>
  <w:style w:type="character" w:customStyle="1" w:styleId="affa">
    <w:name w:val="Тема примечания Знак"/>
    <w:basedOn w:val="aff8"/>
    <w:link w:val="aff9"/>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b">
    <w:name w:val="TOC Heading"/>
    <w:basedOn w:val="1"/>
    <w:next w:val="a"/>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c">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0"/>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2"/>
    <w:uiPriority w:val="99"/>
    <w:semiHidden/>
    <w:unhideWhenUsed/>
    <w:rsid w:val="003E667D"/>
  </w:style>
  <w:style w:type="paragraph" w:styleId="affd">
    <w:name w:val="caption"/>
    <w:basedOn w:val="a"/>
    <w:next w:val="a"/>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e">
    <w:name w:val="Body Text Indent"/>
    <w:basedOn w:val="a"/>
    <w:link w:val="afff"/>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
    <w:name w:val="Основной текст с отступом Знак"/>
    <w:basedOn w:val="a0"/>
    <w:link w:val="affe"/>
    <w:rsid w:val="003E667D"/>
    <w:rPr>
      <w:rFonts w:ascii="Times New Roman" w:eastAsia="Times New Roman" w:hAnsi="Times New Roman" w:cs="Times New Roman"/>
      <w:sz w:val="28"/>
      <w:szCs w:val="28"/>
      <w:lang w:eastAsia="ru-RU"/>
    </w:rPr>
  </w:style>
  <w:style w:type="paragraph" w:customStyle="1" w:styleId="Style5">
    <w:name w:val="Style5"/>
    <w:basedOn w:val="a"/>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2"/>
    <w:uiPriority w:val="99"/>
    <w:semiHidden/>
    <w:unhideWhenUsed/>
    <w:rsid w:val="003E667D"/>
  </w:style>
  <w:style w:type="character" w:customStyle="1" w:styleId="2f">
    <w:name w:val="Гиперссылка2"/>
    <w:basedOn w:val="a0"/>
    <w:rsid w:val="003E667D"/>
  </w:style>
  <w:style w:type="paragraph" w:customStyle="1" w:styleId="2f0">
    <w:name w:val="Название2"/>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8965.0/" TargetMode="External"/><Relationship Id="rId13" Type="http://schemas.openxmlformats.org/officeDocument/2006/relationships/hyperlink" Target="https://pravo-search.minjust.ru/bigs/showDocument.html?id=387507C3-B80D-4C0D-9291-8CDC81673F2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consultantplus://offline/ref=90C7C56AC4585BF26BFBA7155066D2C7E483F220F748D7AEB6088ADAA3D8DA52021A5FBB321C73F2i3v2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28</Pages>
  <Words>17803</Words>
  <Characters>101481</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119046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121</cp:revision>
  <dcterms:created xsi:type="dcterms:W3CDTF">2020-02-26T09:17:00Z</dcterms:created>
  <dcterms:modified xsi:type="dcterms:W3CDTF">2022-06-23T07:39:00Z</dcterms:modified>
</cp:coreProperties>
</file>