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DE" w:rsidRDefault="00B134DE" w:rsidP="00B134D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СОВЕТ ДЕПУТАТОВ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ВЬЮНСКОГО СЕЛЬСОВЕТА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КОЛЫВАНСКОГО РАЙОНА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НОВОСИБИРСКОЙ ОБЛАСТИ</w:t>
      </w:r>
    </w:p>
    <w:p w:rsidR="00B134DE" w:rsidRDefault="00B134DE" w:rsidP="00B134DE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РЕШЕНИЕ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47  сессии   6  созыва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от  22.11.2023 г                       с.Вьюны                                            № 47/178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Об исполнении  бюджета Вьюнского сельсовета  Колыванского района Новосибирской области  за 9  месяцев  2023 года.</w:t>
      </w:r>
    </w:p>
    <w:p w:rsidR="00B134DE" w:rsidRDefault="00B134DE" w:rsidP="00B134DE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Заслушав и обсудив доклад главного бухгалтера Вьюнского сельсовета Колыванского района Новосибирской области об исполнении бюджета Вьюнского сельсовета  за 9 месяцев 2023года Совет депутатов Вьюнского сельсовета Колыванского района Новосибирской области РЕШИЛ:  </w:t>
      </w: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1.Утвердить исполнение  бюджета   Вьюнского сельсовета  за 9 месяцев 2023 года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.:  </w:t>
      </w:r>
      <w:proofErr w:type="gramEnd"/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1.1. общий объем доходов бюджета   в сумме 16 403,4  тыс. рублей, в том числе общий объем безвозмездных поступлений  от других бюджетов бюджетной системы Российской Федерации в сумме  14 022,7 тыс. рублей.</w:t>
      </w: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1.2.общий объем  расходов бюджета в сумме  16 333,5 тыс. рублей.</w:t>
      </w: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1.3.профицит бюджета  в сумме  69,9 тыс.рублей</w:t>
      </w:r>
    </w:p>
    <w:p w:rsidR="00B134DE" w:rsidRDefault="00B134DE" w:rsidP="00B134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.Направить данное Решение Главе Вьюнского сельсовета Колыванского района Новосибирской области для  подписания.</w:t>
      </w:r>
    </w:p>
    <w:p w:rsidR="00B134DE" w:rsidRDefault="00B134DE" w:rsidP="00B134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3.Данное решение опубликовать в  периодическом печатном издании «Бюллетень Вьюнского сельсовета».</w:t>
      </w:r>
    </w:p>
    <w:p w:rsidR="00B134DE" w:rsidRDefault="00B134DE" w:rsidP="00B134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4. Настоящее Решение вступает в силу после опубликования.</w:t>
      </w:r>
    </w:p>
    <w:p w:rsidR="00B134DE" w:rsidRDefault="00B134DE" w:rsidP="00B134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5.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исполнением настоящего Решения возложить на постоянную комиссию по бюджетной и финансово кредитной политике и муниципальной собственности Совета депутатов Вьюнского сельсовета Колыванского района Новосибирской области.</w:t>
      </w:r>
    </w:p>
    <w:p w:rsidR="00B134DE" w:rsidRDefault="00B134DE" w:rsidP="00B134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Глава Вьюнского сельсовета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Колыванского района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Новосибирской области                                               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Т.В.Хименко</w:t>
      </w:r>
      <w:proofErr w:type="spellEnd"/>
    </w:p>
    <w:p w:rsidR="00B134DE" w:rsidRDefault="00B134DE" w:rsidP="00B134DE">
      <w:pPr>
        <w:tabs>
          <w:tab w:val="left" w:pos="637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B134DE" w:rsidRDefault="00B134DE" w:rsidP="00B134DE">
      <w:pPr>
        <w:tabs>
          <w:tab w:val="left" w:pos="637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tabs>
          <w:tab w:val="left" w:pos="637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Председатель Совета депутатов</w:t>
      </w:r>
    </w:p>
    <w:p w:rsidR="00B134DE" w:rsidRDefault="00B134DE" w:rsidP="00B134DE">
      <w:pPr>
        <w:tabs>
          <w:tab w:val="left" w:pos="637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Вьюнского сельсовета </w:t>
      </w:r>
    </w:p>
    <w:p w:rsidR="00B134DE" w:rsidRDefault="00B134DE" w:rsidP="00B134DE">
      <w:pPr>
        <w:tabs>
          <w:tab w:val="left" w:pos="637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Колыванского района</w:t>
      </w:r>
    </w:p>
    <w:p w:rsidR="00B134DE" w:rsidRDefault="00B134DE" w:rsidP="00B134DE">
      <w:pPr>
        <w:tabs>
          <w:tab w:val="left" w:pos="637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Новосибирской области                                                  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Е.Н.Афонасьева</w:t>
      </w:r>
      <w:proofErr w:type="spellEnd"/>
    </w:p>
    <w:p w:rsidR="00B134DE" w:rsidRDefault="00B134DE" w:rsidP="00B134DE">
      <w:pPr>
        <w:tabs>
          <w:tab w:val="left" w:pos="637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tabs>
          <w:tab w:val="left" w:pos="637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tabs>
          <w:tab w:val="left" w:pos="637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pStyle w:val="30"/>
        <w:shd w:val="clear" w:color="auto" w:fill="auto"/>
        <w:spacing w:after="0" w:line="260" w:lineRule="exact"/>
        <w:rPr>
          <w:color w:val="000000"/>
          <w:sz w:val="20"/>
          <w:szCs w:val="20"/>
          <w:lang w:eastAsia="ru-RU" w:bidi="ru-RU"/>
        </w:rPr>
      </w:pPr>
      <w:r>
        <w:rPr>
          <w:sz w:val="20"/>
          <w:szCs w:val="20"/>
          <w:lang w:eastAsia="ru-RU"/>
        </w:rPr>
        <w:t xml:space="preserve">                                             </w:t>
      </w:r>
    </w:p>
    <w:p w:rsidR="00B134DE" w:rsidRDefault="00B134DE" w:rsidP="00B134DE">
      <w:pPr>
        <w:spacing w:after="0" w:line="240" w:lineRule="auto"/>
        <w:outlineLvl w:val="0"/>
        <w:rPr>
          <w:rFonts w:ascii="Times New Roman" w:eastAsia="Microsoft Sans Serif" w:hAnsi="Times New Roman"/>
          <w:b/>
          <w:bCs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b/>
          <w:sz w:val="20"/>
          <w:szCs w:val="20"/>
          <w:lang w:eastAsia="ru-RU" w:bidi="ru-RU"/>
        </w:rPr>
        <w:t xml:space="preserve">                                                           </w:t>
      </w:r>
      <w:r>
        <w:rPr>
          <w:rFonts w:ascii="Times New Roman" w:eastAsia="Microsoft Sans Serif" w:hAnsi="Times New Roman"/>
          <w:b/>
          <w:bCs/>
          <w:sz w:val="20"/>
          <w:szCs w:val="20"/>
          <w:lang w:eastAsia="ru-RU" w:bidi="ru-RU"/>
        </w:rPr>
        <w:t>СОВЕТ ДЕПУТАТОВ</w:t>
      </w:r>
    </w:p>
    <w:p w:rsidR="00B134DE" w:rsidRDefault="00B134DE" w:rsidP="00B134DE">
      <w:pPr>
        <w:spacing w:after="0" w:line="240" w:lineRule="auto"/>
        <w:jc w:val="center"/>
        <w:outlineLvl w:val="0"/>
        <w:rPr>
          <w:rFonts w:ascii="Times New Roman" w:eastAsia="Microsoft Sans Serif" w:hAnsi="Times New Roman"/>
          <w:b/>
          <w:bCs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b/>
          <w:bCs/>
          <w:sz w:val="20"/>
          <w:szCs w:val="20"/>
          <w:lang w:eastAsia="ru-RU" w:bidi="ru-RU"/>
        </w:rPr>
        <w:t>ВЬЮНСКОГО СЕЛЬСОВЕТА</w:t>
      </w:r>
    </w:p>
    <w:p w:rsidR="00B134DE" w:rsidRDefault="00B134DE" w:rsidP="00B134DE">
      <w:pPr>
        <w:spacing w:after="0" w:line="240" w:lineRule="auto"/>
        <w:jc w:val="center"/>
        <w:outlineLvl w:val="0"/>
        <w:rPr>
          <w:rFonts w:ascii="Times New Roman" w:eastAsia="Microsoft Sans Serif" w:hAnsi="Times New Roman"/>
          <w:b/>
          <w:bCs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b/>
          <w:bCs/>
          <w:sz w:val="20"/>
          <w:szCs w:val="20"/>
          <w:lang w:eastAsia="ru-RU" w:bidi="ru-RU"/>
        </w:rPr>
        <w:t>КОЛЫВАНСКОГО РАЙОНА</w:t>
      </w:r>
    </w:p>
    <w:p w:rsidR="00B134DE" w:rsidRDefault="00B134DE" w:rsidP="00B134DE">
      <w:pPr>
        <w:spacing w:after="0" w:line="240" w:lineRule="auto"/>
        <w:jc w:val="center"/>
        <w:outlineLvl w:val="0"/>
        <w:rPr>
          <w:rFonts w:ascii="Times New Roman" w:eastAsia="Microsoft Sans Serif" w:hAnsi="Times New Roman"/>
          <w:b/>
          <w:bCs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b/>
          <w:bCs/>
          <w:sz w:val="20"/>
          <w:szCs w:val="20"/>
          <w:lang w:eastAsia="ru-RU" w:bidi="ru-RU"/>
        </w:rPr>
        <w:t>НОВОСИБИРСКОЙ ОБЛАСТИ</w:t>
      </w:r>
    </w:p>
    <w:p w:rsidR="00B134DE" w:rsidRDefault="00B134DE" w:rsidP="00B134DE">
      <w:pPr>
        <w:widowControl w:val="0"/>
        <w:spacing w:after="0" w:line="240" w:lineRule="auto"/>
        <w:jc w:val="center"/>
        <w:outlineLvl w:val="0"/>
        <w:rPr>
          <w:rFonts w:ascii="Times New Roman" w:eastAsia="Microsoft Sans Serif" w:hAnsi="Times New Roman"/>
          <w:b/>
          <w:bCs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b/>
          <w:bCs/>
          <w:color w:val="000000"/>
          <w:sz w:val="20"/>
          <w:szCs w:val="20"/>
          <w:lang w:eastAsia="ru-RU" w:bidi="ru-RU"/>
        </w:rPr>
        <w:t xml:space="preserve">РЕШЕНИЕ             </w:t>
      </w:r>
    </w:p>
    <w:p w:rsidR="00B134DE" w:rsidRDefault="00B134DE" w:rsidP="00B134DE">
      <w:pPr>
        <w:widowControl w:val="0"/>
        <w:tabs>
          <w:tab w:val="left" w:pos="7995"/>
        </w:tabs>
        <w:spacing w:after="0" w:line="240" w:lineRule="auto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</w:t>
      </w:r>
    </w:p>
    <w:p w:rsidR="00B134DE" w:rsidRDefault="00B134DE" w:rsidP="00B134DE">
      <w:pPr>
        <w:widowControl w:val="0"/>
        <w:tabs>
          <w:tab w:val="left" w:pos="7995"/>
        </w:tabs>
        <w:spacing w:after="0" w:line="240" w:lineRule="auto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                                                  47 сессии шестого созыва</w:t>
      </w:r>
    </w:p>
    <w:p w:rsidR="00B134DE" w:rsidRDefault="00B134DE" w:rsidP="00B134DE">
      <w:pPr>
        <w:widowControl w:val="0"/>
        <w:tabs>
          <w:tab w:val="left" w:pos="7995"/>
        </w:tabs>
        <w:spacing w:after="0" w:line="240" w:lineRule="auto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>22.11.2023 г.                                           с.Вьюны</w:t>
      </w: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ab/>
        <w:t>№47/179</w:t>
      </w:r>
    </w:p>
    <w:p w:rsidR="00B134DE" w:rsidRDefault="00B134DE" w:rsidP="00B134DE">
      <w:pPr>
        <w:widowControl w:val="0"/>
        <w:tabs>
          <w:tab w:val="left" w:pos="7995"/>
        </w:tabs>
        <w:spacing w:after="0" w:line="240" w:lineRule="auto"/>
        <w:ind w:right="5035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</w:p>
    <w:p w:rsidR="00B134DE" w:rsidRDefault="00B134DE" w:rsidP="00B134DE">
      <w:pPr>
        <w:widowControl w:val="0"/>
        <w:tabs>
          <w:tab w:val="left" w:pos="7995"/>
        </w:tabs>
        <w:spacing w:after="0" w:line="240" w:lineRule="auto"/>
        <w:ind w:right="5035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  <w:proofErr w:type="gramStart"/>
      <w:r>
        <w:rPr>
          <w:rFonts w:ascii="Times New Roman" w:eastAsia="Microsoft Sans Serif" w:hAnsi="Times New Roman"/>
          <w:b/>
          <w:color w:val="000000"/>
          <w:sz w:val="20"/>
          <w:szCs w:val="20"/>
          <w:lang w:eastAsia="ru-RU" w:bidi="ru-RU"/>
        </w:rPr>
        <w:t>О внесении изменений в решение Совета депутатов Вьюнского сельсовета Колыванского района Новосибирской области от 28.12.2022 № 33/136 «О бюджете Вьюнского сельсовета  Колыванского района Новосибирской области  на 2023 год и плановый период 2024-2025 года»</w:t>
      </w: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 (с изменениями, внесенными решением сессии Совета депутатов Вьюнского сельсовета Колыванского района Новосибирской области от 12.01.2023г. №34/141;</w:t>
      </w:r>
      <w:proofErr w:type="gramEnd"/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 от 27.01.2023г. №35/143; от 27.02.2023г.  №36/144; от 11.04.2023г. №38/155; от 27.04.2023г. №39/156; от 21.06.2023г. №41/159; от 09.08.2023г. №42/163; от 29.08.2023г. №43/170; от 27.09.2023г. №44/171; №45/173 от 11.10.2023г.)</w:t>
      </w:r>
    </w:p>
    <w:p w:rsidR="00B134DE" w:rsidRDefault="00B134DE" w:rsidP="00B134DE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0"/>
          <w:szCs w:val="20"/>
          <w:lang w:eastAsia="ru-RU" w:bidi="ru-RU"/>
        </w:rPr>
      </w:pP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  <w:proofErr w:type="gramStart"/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>В соответствии с Бюджетным кодексом Российской Федерации, Федеральным  законом от 06.10.2003 № 131-ФЗ «Об общих принципах организации местного самоуправления в Российской Федерации»,  Положением «О  бюджетном процессе Вьюнского сельсовета Колыванский район Новосибирской области», утвержденным решением Совета депутатов Вьюнского сельсовета Колыванского района Новосибирской области  от 20.12.2021 № 18/81 «Об утверждении Положения   «О бюджетном процессе Вьюнского сельсовета Колыванский район Новосибирской области», Уставом Вьюнского сельсовета</w:t>
      </w:r>
      <w:proofErr w:type="gramEnd"/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 Колыванского района Новосибирской области, Совет депутатов Вьюнского сельсовета Колыванского района Новосибирской области,</w:t>
      </w: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>РЕШИЛ:</w:t>
      </w: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       1. Внести в решение Совета депутатов Вьюнского сельсовета Колыванского района Новосибирской  области  от 28.12.2022 № 33/136 «О бюджете Вьюнского сельсовета Колыванского района Новосибирской области на 2023 год и плановый период 2024-2025  года» следующие изменения:      </w:t>
      </w: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         1.1. в подпункте 1 пункта 1 статьи 1 решения цифры «21 536,9» </w:t>
      </w:r>
      <w:proofErr w:type="gramStart"/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>заменить на цифры</w:t>
      </w:r>
      <w:proofErr w:type="gramEnd"/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 « 21 913,7», цифры «17 187,9» заменить на цифры « 18 160,7», цифры «</w:t>
      </w: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13 637,0» </w:t>
      </w:r>
      <w:proofErr w:type="gramStart"/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>заменить на цифры</w:t>
      </w:r>
      <w:proofErr w:type="gramEnd"/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 « 14 609,8»;</w:t>
      </w: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         1.2. в подпункте 2 пункта 1 статьи 1 решения цифры «23 016,3» </w:t>
      </w:r>
      <w:proofErr w:type="gramStart"/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>заменить на цифры</w:t>
      </w:r>
      <w:proofErr w:type="gramEnd"/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 « 23 393,1»;</w:t>
      </w: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         1.3.приложения № 2 к решению изложить в следующей редакции согласно Приложению № 1 к настоящему решению; </w:t>
      </w: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        1.4. приложения № 3 к решению изложить в следующей редакции согласно Приложению № 2 к настоящему решению; </w:t>
      </w: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        1.5. приложения № 4 к решению изложить в следующей редакции согласно Приложению № 3 к настоящему решению; </w:t>
      </w: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        1.6. приложения № 5 к решению изложить в следующей редакции согласно Приложению № 4 к настоящему решению; </w:t>
      </w: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        1.7. приложения № 7 к решению изложить в следующей редакции согласно Приложению № 5 к настоящему решению.</w:t>
      </w: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         2. Направить решение Главе  Вьюнского сельсовета Колыванского района Новосибирской области для подписания и опубликования.</w:t>
      </w: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         3. Опубликовать настоящее Решение в периодическом печатном издании «Бюллетень Вьюнского сельсовета» и разместить на официальном сайте администрации Вьюнского сельсовета</w:t>
      </w:r>
      <w:r>
        <w:rPr>
          <w:rFonts w:ascii="Times New Roman" w:eastAsia="Microsoft Sans Serif" w:hAnsi="Times New Roman"/>
          <w:b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>Колыванского района Новосибирской области</w:t>
      </w: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          4.</w:t>
      </w:r>
      <w:proofErr w:type="gramStart"/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>Контроль за</w:t>
      </w:r>
      <w:proofErr w:type="gramEnd"/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 исполнением Решения возложить на постоянную комиссию по бюджетной и финансово кредитной политике и муниципальной собственности Совета депутатов  Вьюнского сельсовета Колыванского района Новосибирской области.</w:t>
      </w: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Cs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      </w:t>
      </w:r>
    </w:p>
    <w:p w:rsidR="00B134DE" w:rsidRDefault="00B134DE" w:rsidP="00B134DE">
      <w:pPr>
        <w:widowControl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b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bCs/>
          <w:color w:val="000000"/>
          <w:sz w:val="20"/>
          <w:szCs w:val="20"/>
          <w:lang w:eastAsia="ru-RU" w:bidi="ru-RU"/>
        </w:rPr>
        <w:t xml:space="preserve"> </w:t>
      </w:r>
    </w:p>
    <w:p w:rsidR="00B134DE" w:rsidRDefault="00B134DE" w:rsidP="00B134DE">
      <w:pPr>
        <w:widowControl w:val="0"/>
        <w:spacing w:after="0" w:line="322" w:lineRule="exact"/>
        <w:ind w:left="76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 w:bidi="ru-RU"/>
        </w:rPr>
      </w:pP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</w:p>
    <w:p w:rsidR="00B134DE" w:rsidRDefault="00B134DE" w:rsidP="00B134DE">
      <w:pPr>
        <w:widowControl w:val="0"/>
        <w:tabs>
          <w:tab w:val="left" w:pos="6510"/>
        </w:tabs>
        <w:spacing w:after="0" w:line="240" w:lineRule="auto"/>
        <w:jc w:val="both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>Председатель Совета депутатов</w:t>
      </w: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ab/>
        <w:t>Глава Вьюнского сельсовета</w:t>
      </w: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Вьюнского сельсовета     </w:t>
      </w: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ab/>
        <w:t xml:space="preserve">                                        Колыванского района</w:t>
      </w: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>Колыванского района                                                   Новосибирской области</w:t>
      </w:r>
    </w:p>
    <w:p w:rsidR="00B134DE" w:rsidRDefault="00B134DE" w:rsidP="00B134D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  <w:t xml:space="preserve">Новосибирской области </w:t>
      </w:r>
    </w:p>
    <w:p w:rsidR="00B134DE" w:rsidRDefault="00B134DE" w:rsidP="00B13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Е.Н. Афонасьева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Т.В. Хименко</w:t>
      </w:r>
    </w:p>
    <w:p w:rsidR="00B134DE" w:rsidRDefault="00B134DE" w:rsidP="00B134DE">
      <w:pPr>
        <w:widowControl w:val="0"/>
        <w:spacing w:after="0" w:line="240" w:lineRule="auto"/>
        <w:ind w:left="4956" w:firstLine="708"/>
        <w:jc w:val="right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</w:p>
    <w:p w:rsidR="00B134DE" w:rsidRDefault="00B134DE" w:rsidP="00B134DE">
      <w:pPr>
        <w:widowControl w:val="0"/>
        <w:spacing w:after="0" w:line="240" w:lineRule="auto"/>
        <w:jc w:val="right"/>
        <w:rPr>
          <w:rFonts w:ascii="Times New Roman" w:eastAsia="Microsoft Sans Serif" w:hAnsi="Times New Roman"/>
          <w:color w:val="000000"/>
          <w:sz w:val="20"/>
          <w:szCs w:val="20"/>
          <w:lang w:eastAsia="ru-RU" w:bidi="ru-RU"/>
        </w:rPr>
      </w:pPr>
    </w:p>
    <w:p w:rsidR="00B134DE" w:rsidRDefault="00B134DE" w:rsidP="00B134DE">
      <w:pPr>
        <w:widowControl w:val="0"/>
        <w:spacing w:after="1200" w:line="322" w:lineRule="exact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tabs>
          <w:tab w:val="center" w:pos="4818"/>
          <w:tab w:val="left" w:pos="799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tabs>
          <w:tab w:val="center" w:pos="4818"/>
          <w:tab w:val="left" w:pos="799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tabs>
          <w:tab w:val="center" w:pos="4818"/>
          <w:tab w:val="left" w:pos="799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Совет депутатов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Вьюнского сельсовета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Колыванского района Новосибирской области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РЕШЕНИЕ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47 -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ой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сессии шестого созыва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От  22.11.2023 г.                               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. Вьюны                                     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№ 47 /180____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Об установлении  налоговых ставок и </w:t>
      </w:r>
    </w:p>
    <w:p w:rsidR="00B134DE" w:rsidRDefault="00B134DE" w:rsidP="00B134DE">
      <w:pPr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льгот земельного налога в 2024 году.</w:t>
      </w:r>
    </w:p>
    <w:p w:rsidR="00B134DE" w:rsidRDefault="00B134DE" w:rsidP="00B134DE">
      <w:pPr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tabs>
          <w:tab w:val="left" w:pos="426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В соответствии с главой 31 Налогового кодекса Российской Федерации, на основании Федерального закона «Об общих принципах организации местного самоуправления в Российской Федерации» от 06.10.2023 г № 131-ФЗ, руководствуясь       Уставом  Вьюнского  сельсовета Колыванского района Новосибирской области, </w:t>
      </w:r>
    </w:p>
    <w:p w:rsidR="00B134DE" w:rsidRDefault="00B134DE" w:rsidP="00B134D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Совет депутатов Вьюнского сельсовета Колыванского района Новосибирской области  </w:t>
      </w:r>
    </w:p>
    <w:p w:rsidR="00B134DE" w:rsidRDefault="00B134DE" w:rsidP="00B134DE">
      <w:pPr>
        <w:tabs>
          <w:tab w:val="left" w:pos="426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РЕШИЛ:</w:t>
      </w: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1.Установить и ввести в действие с 01 января 2024 на территории Вьюнского сельсовета ставки земельного  налога в соответствии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 приложением  № 1.</w:t>
      </w:r>
    </w:p>
    <w:p w:rsidR="00B134DE" w:rsidRDefault="00B134DE" w:rsidP="00B134DE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2. Налог подлежит уплате в сроки установленные пунктом 1 статьи 397 Налогового кодекса Российской Федерации </w:t>
      </w:r>
    </w:p>
    <w:p w:rsidR="00B134DE" w:rsidRDefault="00B134DE" w:rsidP="00B134DE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Налогоплательщики – физические лица уплачивают налог на основании налогового уведомления, направленного налоговым органом. </w:t>
      </w: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 Установить следующие налоговые льготы для налогоплательщиков – физических лиц:</w:t>
      </w:r>
    </w:p>
    <w:p w:rsidR="00B134DE" w:rsidRDefault="00B134DE" w:rsidP="00B134D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Освободить от уплаты земельного налога налогоплательщиков следующих категорий:</w:t>
      </w:r>
    </w:p>
    <w:p w:rsidR="00B134DE" w:rsidRDefault="00B134DE" w:rsidP="00B134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-  ветеранов и инвалидов Великой Отечественной  войны </w:t>
      </w:r>
    </w:p>
    <w:p w:rsidR="00B134DE" w:rsidRDefault="00B134DE" w:rsidP="00B134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- пенсионеров по возрасту, состоящих на регистрационном учете и постоянно </w:t>
      </w:r>
    </w:p>
    <w:p w:rsidR="00B134DE" w:rsidRDefault="00B134DE" w:rsidP="00B134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проживающие на территории Вьюнского сельсовета.</w:t>
      </w:r>
      <w:proofErr w:type="gramEnd"/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- физических лиц, имеющих на иждивении    трех и более  детей, в  том числе не достигших 23- летнего возраста и обучающихся по очной форме обучения в образовательных учреждениях всех типов и видов.</w:t>
      </w: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 Налоговая льгота предоставляется в отношении только одного земельного участка и устанавливается бессрочно.</w:t>
      </w: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5. Опубликовать настоящее решение в срок до 1 декабря 2023 года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 периодическом печатном ном издании  «Бюллетень Вьюнского сельсовета»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и  на официальном сайте администрации Вьюнского сельсовета Колыванского района Новосибирской области.</w:t>
      </w:r>
    </w:p>
    <w:p w:rsidR="00B134DE" w:rsidRDefault="00B134DE" w:rsidP="00B134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6. Решение    вступает   в  силу   с 1  января  2024  года    не  ранее чем  по истечении   одного    месяца со дня его официального опубликования.                                 </w:t>
      </w:r>
    </w:p>
    <w:p w:rsidR="00B134DE" w:rsidRDefault="00B134DE" w:rsidP="00B134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7.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Контроль    за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исполнением  решения    возложить   на постоянную депутатскую комиссию по  бюджету, финансово-кредитной политике  и муниципальной  собственности совета депутатов Вьюнского сельсовета Колыванского района Новосибирской области.</w:t>
      </w:r>
    </w:p>
    <w:p w:rsidR="00B134DE" w:rsidRDefault="00B134DE" w:rsidP="00B134DE">
      <w:pPr>
        <w:spacing w:after="0" w:line="240" w:lineRule="auto"/>
        <w:ind w:left="360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Председатель Совета депутатов  </w:t>
      </w: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Вьюнского сельсовета </w:t>
      </w: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Колыванского района  </w:t>
      </w: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Новосибирской области</w:t>
      </w: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Е.Н. Афонасьева</w:t>
      </w: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Глава  Вьюнского сельсовета  </w:t>
      </w: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Колыванского района  </w:t>
      </w: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Новосибирской области                                                    Т.В. Хименко  </w:t>
      </w: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Приложение № 1 </w:t>
      </w:r>
    </w:p>
    <w:p w:rsidR="00B134DE" w:rsidRDefault="00B134DE" w:rsidP="00B134DE">
      <w:pPr>
        <w:tabs>
          <w:tab w:val="left" w:pos="623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к решению     сессии 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Совета депутатов Вьюнского сельсовета </w:t>
      </w:r>
    </w:p>
    <w:p w:rsidR="00B134DE" w:rsidRDefault="00B134DE" w:rsidP="00B134DE">
      <w:pPr>
        <w:tabs>
          <w:tab w:val="left" w:pos="6165"/>
          <w:tab w:val="left" w:pos="6705"/>
          <w:tab w:val="right" w:pos="963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От 22.11.2023 г. № 47/180</w:t>
      </w:r>
    </w:p>
    <w:p w:rsidR="00B134DE" w:rsidRDefault="00B134DE" w:rsidP="00B134D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СТАВКИ ЗЕМЕЛЬНОГО НАЛОГА</w:t>
      </w:r>
    </w:p>
    <w:p w:rsidR="00B134DE" w:rsidRDefault="00B134DE" w:rsidP="00B134D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на 2024 год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5458"/>
        <w:gridCol w:w="3160"/>
      </w:tblGrid>
      <w:tr w:rsidR="00B134DE" w:rsidTr="00B134DE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DE" w:rsidRDefault="00B134D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№№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DE" w:rsidRDefault="00B134D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Категория земель и (или) разрешенное использование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земельного участка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DE" w:rsidRDefault="00B134D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Налоговая ставка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% от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кадастровой стоимости</w:t>
            </w:r>
          </w:p>
        </w:tc>
      </w:tr>
      <w:tr w:rsidR="00B134DE" w:rsidTr="00B134DE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DE" w:rsidRDefault="00B134D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DE" w:rsidRDefault="00B134D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  <w:p w:rsidR="00B134DE" w:rsidRDefault="00B134D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2.Занятые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приобретенных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(предоставленных) для жилищного строительства</w:t>
            </w:r>
          </w:p>
          <w:p w:rsidR="00B134DE" w:rsidRDefault="00B134D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</w:rPr>
      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      </w:r>
          </w:p>
          <w:p w:rsidR="00B134DE" w:rsidRDefault="00B134D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Не 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</w:rPr>
              <w:t>используемых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в предпринимательской деятельности, приобретённых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(предоставленных)  </w:t>
            </w:r>
          </w:p>
          <w:p w:rsidR="00B134DE" w:rsidRDefault="00B134DE">
            <w:pPr>
              <w:spacing w:after="0"/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</w:rPr>
              <w:t>для ведения </w:t>
            </w:r>
            <w:hyperlink r:id="rId5" w:anchor="dst100022" w:history="1">
              <w:r>
                <w:rPr>
                  <w:rStyle w:val="a3"/>
                  <w:rFonts w:ascii="Times New Roman" w:eastAsia="Times New Roman" w:hAnsi="Times New Roman"/>
                  <w:color w:val="666699"/>
                  <w:sz w:val="20"/>
                  <w:szCs w:val="20"/>
                  <w:u w:val="none"/>
                  <w:shd w:val="clear" w:color="auto" w:fill="FFFFFF"/>
                </w:rPr>
                <w:t>личного подсобного хозяйства</w:t>
              </w:r>
            </w:hyperlink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</w:rPr>
              <w:t>, садоводства или огородничества, а также земельных участков общего назначения, предусмотренных Федеральным </w:t>
            </w:r>
            <w:hyperlink r:id="rId6" w:anchor="dst0" w:history="1">
              <w:r>
                <w:rPr>
                  <w:rStyle w:val="a3"/>
                  <w:rFonts w:ascii="Times New Roman" w:eastAsia="Times New Roman" w:hAnsi="Times New Roman"/>
                  <w:color w:val="666699"/>
                  <w:sz w:val="20"/>
                  <w:szCs w:val="20"/>
                  <w:u w:val="none"/>
                  <w:shd w:val="clear" w:color="auto" w:fill="FFFFFF"/>
                </w:rPr>
                <w:t>законом</w:t>
              </w:r>
            </w:hyperlink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</w:rPr>
              <w:t> 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      </w:r>
          </w:p>
          <w:p w:rsidR="00B134DE" w:rsidRDefault="00B134D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</w:rPr>
              <w:t>4.Ограниченных в обороте в соответствии с </w:t>
            </w:r>
            <w:hyperlink r:id="rId7" w:anchor="dst100225" w:history="1">
              <w:r>
                <w:rPr>
                  <w:rStyle w:val="a3"/>
                  <w:rFonts w:ascii="Times New Roman" w:eastAsia="Times New Roman" w:hAnsi="Times New Roman"/>
                  <w:color w:val="666699"/>
                  <w:sz w:val="20"/>
                  <w:szCs w:val="20"/>
                  <w:u w:val="none"/>
                  <w:shd w:val="clear" w:color="auto" w:fill="FFFFFF"/>
                </w:rPr>
                <w:t>законодательством</w:t>
              </w:r>
            </w:hyperlink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</w:rPr>
              <w:t> Российской Федерации, предоставленных для обеспечения обороны, безопасности и таможенных нужд;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DE" w:rsidRDefault="00B134D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</w:p>
          <w:p w:rsidR="00B134DE" w:rsidRDefault="00B134D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34DE" w:rsidRDefault="00B134D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34DE" w:rsidRDefault="00B134D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34DE" w:rsidRDefault="00B134D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0,3</w:t>
            </w:r>
          </w:p>
        </w:tc>
      </w:tr>
      <w:tr w:rsidR="00B134DE" w:rsidTr="00B134DE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DE" w:rsidRDefault="00B134D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DE" w:rsidRDefault="00B134D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1.Отнесенные к землям сельскохозяйственного назначения или к землям в составе зон сельскохозяйственного использования в населенных пунктах  и не  используемых по целевому назначению </w:t>
            </w:r>
          </w:p>
          <w:p w:rsidR="00B134DE" w:rsidRDefault="00B134D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34DE" w:rsidRDefault="00B134D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2.Прочие земельные участки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DE" w:rsidRDefault="00B134D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</w:tr>
    </w:tbl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</w:t>
      </w:r>
    </w:p>
    <w:p w:rsidR="00B134DE" w:rsidRDefault="00B134DE" w:rsidP="00B134D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</w:p>
    <w:p w:rsidR="00B134DE" w:rsidRDefault="00B134DE" w:rsidP="00B134D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Совет депутатов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Вьюнского сельсовета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Колыванского района Новосибирской области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РЕШЕНИЕ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47-ой   сессии шестого созыва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От  22.11.2023 г.                               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. Вьюны                                     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№ 47/_181_____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об установлении налоговых ставок  налога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на имущество физических лиц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на 2024 год.</w:t>
      </w:r>
    </w:p>
    <w:p w:rsidR="00B134DE" w:rsidRDefault="00B134DE" w:rsidP="00B13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bookmarkStart w:id="0" w:name="_Hlk146266170"/>
      <w:proofErr w:type="gramStart"/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Законом Российской Федерации от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4 октября 2014 года N 284-ФЗ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</w:t>
      </w:r>
      <w:proofErr w:type="gramEnd"/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32 части второй Налогового кодекса Российской </w:t>
      </w:r>
      <w:r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 xml:space="preserve">Федерации, руководствуясь Уставом Вьюнского сельсовета Колыванского района Новосибирской области, Совет депутатов Вьюнского сельсовета  Колыванского района Новосибирской области, </w:t>
      </w:r>
    </w:p>
    <w:bookmarkEnd w:id="0"/>
    <w:p w:rsidR="00B134DE" w:rsidRDefault="00B134DE" w:rsidP="00B13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РЕШИЛ:</w:t>
      </w:r>
    </w:p>
    <w:p w:rsidR="00B134DE" w:rsidRDefault="00B134DE" w:rsidP="00B13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 Установить  с 1 января 2024 года на территории  Вьюнского сельсовета  Колыванского района Новосибирской области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налог на имущество физических лиц (далее – налог).</w:t>
      </w:r>
    </w:p>
    <w:p w:rsidR="00B134DE" w:rsidRDefault="00B134DE" w:rsidP="00B13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 Установить следующие налоговые ставки по налогу:</w:t>
      </w: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862"/>
        <w:gridCol w:w="1417"/>
      </w:tblGrid>
      <w:tr w:rsidR="00B134DE" w:rsidTr="00B134D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DE" w:rsidRDefault="00B134DE">
            <w:pPr>
              <w:spacing w:after="0"/>
              <w:ind w:right="-28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DE" w:rsidRDefault="00B134DE">
            <w:pPr>
              <w:spacing w:after="0"/>
              <w:ind w:right="-28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Объект налогообложения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DE" w:rsidRDefault="00B134DE">
            <w:pPr>
              <w:spacing w:after="0"/>
              <w:ind w:right="-16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Налоговая ставка</w:t>
            </w:r>
          </w:p>
        </w:tc>
      </w:tr>
      <w:tr w:rsidR="00B134DE" w:rsidTr="00B134D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DE" w:rsidRDefault="00B134DE">
            <w:pPr>
              <w:spacing w:after="0"/>
              <w:ind w:right="-28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DE" w:rsidRDefault="00B134DE">
            <w:pPr>
              <w:spacing w:after="0"/>
              <w:ind w:right="17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 Жилые дома, части жилых домов, квартиры, части квартир, комнаты; объекты  незавершенного строительства в случае, если проектируемым назначением таких объектов является жилой дом; единые недвижимые комплексы, в состав которых входит хотя бы один жилой дом;</w:t>
            </w:r>
          </w:p>
          <w:p w:rsidR="00B134DE" w:rsidRDefault="00B134DE">
            <w:pPr>
              <w:spacing w:after="0"/>
              <w:ind w:right="17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2. Гаражи и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машино-места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 том числе расположенные в объектах налогообложения, указанных в пункте 2 таблицы настоящего решения;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подсобного, огородничества, садоводства или индивидуального жилищного строительства;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DE" w:rsidRDefault="00B134DE">
            <w:pPr>
              <w:spacing w:after="0"/>
              <w:ind w:right="-28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0,1%</w:t>
            </w:r>
          </w:p>
        </w:tc>
      </w:tr>
      <w:tr w:rsidR="00B134DE" w:rsidTr="00B134D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DE" w:rsidRDefault="00B134DE">
            <w:pPr>
              <w:spacing w:after="0"/>
              <w:ind w:right="-28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DE" w:rsidRDefault="00B134DE">
            <w:pPr>
              <w:spacing w:after="0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Объекты налогообложения, включенные в перечень, определяемый в соответствии с пунктом 7 статьи 378.2 Налогового кодекса Российской Федерации:  </w:t>
            </w:r>
          </w:p>
          <w:p w:rsidR="00B134DE" w:rsidRDefault="00B134DE">
            <w:pPr>
              <w:spacing w:after="0"/>
              <w:ind w:right="176" w:firstLine="5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u w:val="single"/>
              </w:rPr>
              <w:t xml:space="preserve">(  1) административно-деловые центры и торговые центры (комплексы) и помещения в них; 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0"/>
                <w:u w:val="single"/>
              </w:rPr>
              <w:t>2) нежилые помещения,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обслуживания;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),  в отношении объектов налогообложения, предусмотренных абзацем вторым пункта 10 статьи 378.2   Налогового кодекса Российской Федерации:</w:t>
            </w:r>
            <w:proofErr w:type="gramEnd"/>
          </w:p>
          <w:p w:rsidR="00B134DE" w:rsidRDefault="00B134DE">
            <w:pPr>
              <w:spacing w:after="0"/>
              <w:ind w:right="34" w:firstLine="5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u w:val="single"/>
              </w:rPr>
              <w:t>В случае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0"/>
                <w:u w:val="single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0"/>
                <w:u w:val="single"/>
              </w:rPr>
              <w:t xml:space="preserve"> если объект недвижимого имущества образован в течение текущего налогового периода в результате раздела объекта недвижимого имущества или иного соответствующего законодательству Российской Федерации действия с объектами недвижимого имущества, включенными в перечень по состоянию на 1 января года соответствующего налогового периода, указанный вновь образованный объект недвижимого имущества при условии соответствия его критериям, предусмотренным настоящей статьей, подлежит налогообложению по кадастровой стоимости, определенной на дату постановки такого объ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u w:val="single"/>
              </w:rPr>
              <w:t>екта на государственный кадастровый учет до включения его в перечень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.), а также в отношении объектов налогообложения, кадастровая стоимость  каждого из которых превышает 300 миллионов рублей.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DE" w:rsidRDefault="00B134DE">
            <w:pPr>
              <w:spacing w:after="0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4DE" w:rsidRDefault="00B134DE">
            <w:pPr>
              <w:spacing w:after="0"/>
              <w:ind w:right="-284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</w:pPr>
          </w:p>
          <w:p w:rsidR="00B134DE" w:rsidRDefault="00B134DE">
            <w:pPr>
              <w:spacing w:after="0"/>
              <w:ind w:right="-284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</w:pPr>
          </w:p>
          <w:p w:rsidR="00B134DE" w:rsidRDefault="00B134DE">
            <w:pPr>
              <w:spacing w:after="0"/>
              <w:ind w:right="-28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2 %  </w:t>
            </w:r>
          </w:p>
          <w:p w:rsidR="00B134DE" w:rsidRDefault="00B134DE">
            <w:pPr>
              <w:spacing w:after="0"/>
              <w:ind w:right="-28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34DE" w:rsidRDefault="00B134DE">
            <w:pPr>
              <w:spacing w:after="0"/>
              <w:ind w:right="-28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34DE" w:rsidRDefault="00B134DE">
            <w:pPr>
              <w:spacing w:after="0"/>
              <w:ind w:right="-28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34DE" w:rsidRDefault="00B134DE">
            <w:pPr>
              <w:spacing w:after="0"/>
              <w:ind w:right="-28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34DE" w:rsidRDefault="00B134DE">
            <w:pPr>
              <w:spacing w:after="0"/>
              <w:ind w:right="-28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34DE" w:rsidTr="00B134DE">
        <w:trPr>
          <w:trHeight w:val="39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DE" w:rsidRDefault="00B134DE">
            <w:pPr>
              <w:spacing w:after="0"/>
              <w:ind w:right="-28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DE" w:rsidRDefault="00B134DE">
            <w:pPr>
              <w:tabs>
                <w:tab w:val="left" w:pos="708"/>
                <w:tab w:val="center" w:pos="4677"/>
                <w:tab w:val="right" w:pos="9355"/>
              </w:tabs>
              <w:spacing w:after="0"/>
              <w:ind w:right="-28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Прочие объекты налогообложения</w:t>
            </w:r>
          </w:p>
          <w:p w:rsidR="00B134DE" w:rsidRDefault="00B134DE">
            <w:pPr>
              <w:spacing w:after="0"/>
              <w:ind w:right="-28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DE" w:rsidRDefault="00B134DE">
            <w:pPr>
              <w:spacing w:after="0"/>
              <w:ind w:right="-28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0,5%</w:t>
            </w:r>
          </w:p>
          <w:p w:rsidR="00B134DE" w:rsidRDefault="00B134DE">
            <w:pPr>
              <w:spacing w:after="0"/>
              <w:ind w:right="-28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B134DE" w:rsidRDefault="00B134DE" w:rsidP="00B134DE">
      <w:pPr>
        <w:spacing w:after="0" w:line="240" w:lineRule="auto"/>
        <w:ind w:right="125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 Налоговые вычеты при определении  налоговой базы:</w:t>
      </w:r>
    </w:p>
    <w:p w:rsidR="00B134DE" w:rsidRDefault="00B134DE" w:rsidP="00B134DE">
      <w:pPr>
        <w:spacing w:after="0" w:line="240" w:lineRule="auto"/>
        <w:ind w:right="125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4.1. Налоговая база в отношении квартиры, части жилого дома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определяется в соответствии с пунктом 3   статьи 403 Налогового кодекса Российской Федерации;</w:t>
      </w:r>
    </w:p>
    <w:p w:rsidR="00B134DE" w:rsidRDefault="00B134DE" w:rsidP="00B134DE">
      <w:pPr>
        <w:spacing w:after="0" w:line="240" w:lineRule="auto"/>
        <w:ind w:right="125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4.2. Налоговая база в отношении комнаты, части квартиры определяется в соответствии с пунктом 4   статьи 403 Налогового кодекса Российской Федерации;</w:t>
      </w:r>
    </w:p>
    <w:p w:rsidR="00B134DE" w:rsidRDefault="00B134DE" w:rsidP="00B134DE">
      <w:pPr>
        <w:spacing w:after="0" w:line="240" w:lineRule="auto"/>
        <w:ind w:right="125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4.3. Налоговая база в отношении жилого дома определяется в соответствии с пунктом 5   статьи 403 Налогового кодекса Российской Федерации;</w:t>
      </w:r>
    </w:p>
    <w:p w:rsidR="00B134DE" w:rsidRDefault="00B134DE" w:rsidP="00B134DE">
      <w:pPr>
        <w:spacing w:after="0" w:line="240" w:lineRule="auto"/>
        <w:ind w:right="125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4.4. Налоговая база в отношении единого недвижимого комплекса, в состав которого входит хотя бы один жилой дом, определяется в соответствии с  пунктом 6   статьи 403 Налогового кодекса Российской Федерации. </w:t>
      </w:r>
    </w:p>
    <w:p w:rsidR="00B134DE" w:rsidRDefault="00B134DE" w:rsidP="00B134D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Категория налогоплательщиков, имеющих право на налоговую льготу, а также порядок и основания такой льготы определены статьей 407 Налогового кодекса Российской Федерации.</w:t>
      </w:r>
    </w:p>
    <w:p w:rsidR="00B134DE" w:rsidRDefault="00B134DE" w:rsidP="00B134D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Налог на имущество физических лиц уплачивается в порядке и сроки, установленные статьей 409 Налогового кодекса Российской Федерации.</w:t>
      </w:r>
    </w:p>
    <w:p w:rsidR="00B134DE" w:rsidRDefault="00B134DE" w:rsidP="00B13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7.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Настоящее решение вступает в силу по истечении одного месяца с момента официального опубликования, но не ранее 1 января 2024 года.</w:t>
      </w: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     8. Опубликовать настоящее решение в срок до 1 декабря 2023 года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 периодическом печатном издании  «Бюллетень Вьюнского сельсовета»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и  на официальном сайте администрации Вьюнского сельсовета Колыванского района Новосибирской области.</w:t>
      </w:r>
    </w:p>
    <w:p w:rsidR="00B134DE" w:rsidRDefault="00B134DE" w:rsidP="00B13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Председатель Совета депутатов  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Вьюнского сельсовета 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Колыванского района  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Новосибирской области                                                Е.Н. Афонасьева</w:t>
      </w:r>
    </w:p>
    <w:p w:rsidR="00B134DE" w:rsidRDefault="00B134DE" w:rsidP="00B134DE">
      <w:pPr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Глава  Вьюнского сельсовета  </w:t>
      </w:r>
    </w:p>
    <w:p w:rsidR="00B134DE" w:rsidRDefault="00B134DE" w:rsidP="00B134DE">
      <w:pPr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Колыванского района  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Новосибирской области                                             Т.В. Хименко  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bookmarkStart w:id="1" w:name="_GoBack"/>
      <w:bookmarkEnd w:id="1"/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СОВЕТ ДЕПУТАТОВ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ВЬЮНСКОГО СЕЛЬСОВЕТА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КОЛЫВАНСКОГО РАЙОНА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НОВОСИБИРСКОЙ ОБЛАСТИ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РЕШЕНИЕ</w:t>
      </w:r>
    </w:p>
    <w:p w:rsidR="00B134DE" w:rsidRDefault="00B134DE" w:rsidP="00B13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47-ой сессии шестого созыва</w:t>
      </w:r>
    </w:p>
    <w:p w:rsidR="00B134DE" w:rsidRDefault="00B134DE" w:rsidP="00B13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B134DE" w:rsidRDefault="00B134DE" w:rsidP="00B134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от  «22» ноября 2023 г.                   </w:t>
      </w: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. Вьюны                              № 47/182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34DE" w:rsidRDefault="00B134DE" w:rsidP="00B134DE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Об утверждении проекта решения «О внесении изменений в </w:t>
      </w:r>
      <w:r>
        <w:rPr>
          <w:rFonts w:ascii="Times New Roman" w:hAnsi="Times New Roman"/>
          <w:b/>
          <w:sz w:val="20"/>
          <w:szCs w:val="20"/>
          <w:lang w:eastAsia="ru-RU"/>
        </w:rPr>
        <w:t>Устав сельского поселения Вьюнского сельсовета Колыванского муниципального района Новосибирской области</w:t>
      </w:r>
      <w:r>
        <w:rPr>
          <w:rFonts w:ascii="Times New Roman" w:hAnsi="Times New Roman"/>
          <w:b/>
          <w:sz w:val="20"/>
          <w:szCs w:val="20"/>
        </w:rPr>
        <w:t>»</w:t>
      </w:r>
    </w:p>
    <w:p w:rsidR="00B134DE" w:rsidRDefault="00B134DE" w:rsidP="00B134DE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sz w:val="20"/>
          <w:szCs w:val="20"/>
        </w:rPr>
      </w:pPr>
    </w:p>
    <w:p w:rsidR="00B134DE" w:rsidRDefault="00B134DE" w:rsidP="00B134D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Федерации», Совет депутатов Вьюнского сельсовета Колыванского района Новосибирской области</w:t>
      </w:r>
    </w:p>
    <w:p w:rsidR="00B134DE" w:rsidRDefault="00B134DE" w:rsidP="00B134D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b/>
          <w:color w:val="000000"/>
          <w:spacing w:val="-1"/>
          <w:sz w:val="20"/>
          <w:szCs w:val="20"/>
        </w:rPr>
        <w:t>РЕШИЛ:</w:t>
      </w:r>
    </w:p>
    <w:p w:rsidR="00B134DE" w:rsidRDefault="00B134DE" w:rsidP="00B134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1. </w:t>
      </w:r>
      <w:r>
        <w:rPr>
          <w:rFonts w:ascii="Times New Roman" w:hAnsi="Times New Roman"/>
          <w:sz w:val="20"/>
          <w:szCs w:val="20"/>
        </w:rPr>
        <w:t xml:space="preserve">Утвердить проект решения «О внесении изменений в </w:t>
      </w:r>
      <w:r>
        <w:rPr>
          <w:rFonts w:ascii="Times New Roman" w:hAnsi="Times New Roman"/>
          <w:sz w:val="20"/>
          <w:szCs w:val="20"/>
          <w:lang w:eastAsia="ru-RU"/>
        </w:rPr>
        <w:t>Устав сельского поселения Вьюнского сельсовета Колыванского муниципального района Новосибирской области</w:t>
      </w:r>
      <w:r>
        <w:rPr>
          <w:rFonts w:ascii="Times New Roman" w:hAnsi="Times New Roman"/>
          <w:sz w:val="20"/>
          <w:szCs w:val="20"/>
        </w:rPr>
        <w:t>» следующего содержания:</w:t>
      </w:r>
    </w:p>
    <w:p w:rsidR="00B134DE" w:rsidRDefault="00B134DE" w:rsidP="00B134DE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1.1 Статья 19  Полномочия Совета депутатов</w:t>
      </w:r>
    </w:p>
    <w:p w:rsidR="00B134DE" w:rsidRDefault="00B134DE" w:rsidP="00B134DE">
      <w:pPr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1.1.1 пункт 17 части 1 изложить в следующей редакции:</w:t>
      </w:r>
    </w:p>
    <w:p w:rsidR="00B134DE" w:rsidRDefault="00B134DE" w:rsidP="00B134DE">
      <w:pPr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«17) утверждение </w:t>
      </w:r>
      <w:proofErr w:type="gramStart"/>
      <w:r>
        <w:rPr>
          <w:rFonts w:ascii="Times New Roman" w:hAnsi="Times New Roman"/>
          <w:sz w:val="20"/>
          <w:szCs w:val="20"/>
        </w:rPr>
        <w:t>программ комплексного развития систем коммунальной инфраструктуры поселения</w:t>
      </w:r>
      <w:proofErr w:type="gramEnd"/>
      <w:r>
        <w:rPr>
          <w:rFonts w:ascii="Times New Roman" w:hAnsi="Times New Roman"/>
          <w:sz w:val="20"/>
          <w:szCs w:val="20"/>
        </w:rPr>
        <w:t>;».</w:t>
      </w:r>
    </w:p>
    <w:p w:rsidR="00B134DE" w:rsidRDefault="00B134DE" w:rsidP="00B134DE">
      <w:pPr>
        <w:spacing w:after="0" w:line="240" w:lineRule="auto"/>
        <w:ind w:firstLine="709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2.1. Статья 32. Полномочия администрации</w:t>
      </w:r>
    </w:p>
    <w:p w:rsidR="00B134DE" w:rsidRDefault="00B134DE" w:rsidP="00B134D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2.1.1. пункт 54 изложить в следующей редакции:</w:t>
      </w:r>
    </w:p>
    <w:p w:rsidR="00B134DE" w:rsidRDefault="00B134DE" w:rsidP="00B134DE">
      <w:pPr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  <w:lang w:eastAsia="ru-RU"/>
        </w:rPr>
        <w:t xml:space="preserve">54) разработка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программ комплексного развития систем коммунальной инфраструктуры поселения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;».</w:t>
      </w:r>
    </w:p>
    <w:p w:rsidR="00B134DE" w:rsidRDefault="00B134DE" w:rsidP="00B134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 Опубликовать настоящее решение в периодическом печатном издании «Бюллетень Вьюнского сельсовета».</w:t>
      </w:r>
    </w:p>
    <w:p w:rsidR="00B134DE" w:rsidRDefault="00B134DE" w:rsidP="00B134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 Настоящее решение вступает в силу после опубликования.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Глава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Вьюнского сельсовета   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Колыванского района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Новосибирской области                                               Т.В. Хименко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Председатель Совета депутатов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Вьюнского сельсовета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Колыванского района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Новосибирской области                                                Е.Н. Афонасьева</w:t>
      </w:r>
    </w:p>
    <w:p w:rsidR="00B134DE" w:rsidRDefault="00B134DE" w:rsidP="00B134DE">
      <w:pPr>
        <w:tabs>
          <w:tab w:val="center" w:pos="5059"/>
          <w:tab w:val="right" w:pos="9579"/>
        </w:tabs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Совет депутатов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Вьюнского сельсовета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Колыванского района Новосибирской области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РЕШЕНИЕ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47-ой сессии 6 созыва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От  22.11.2023 г.                          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 Вьюны                       № 47/183</w:t>
      </w:r>
    </w:p>
    <w:p w:rsidR="00B134DE" w:rsidRDefault="00B134DE" w:rsidP="00B13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 внесении изменений в решение Совета депутатов Вьюнского сельсовета Колыванского района Новосибирской области от 23.11.2021 № 16/71 «Об утверждении Положения о муниципальном жилищном контроле на территории </w:t>
      </w:r>
      <w:r>
        <w:rPr>
          <w:rFonts w:ascii="Times New Roman" w:hAnsi="Times New Roman"/>
          <w:b/>
          <w:color w:val="000000"/>
          <w:sz w:val="20"/>
          <w:szCs w:val="20"/>
        </w:rPr>
        <w:t>Вьюнского сельсовета Колыванского района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B134DE" w:rsidRDefault="00B134DE" w:rsidP="00B134DE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Новосибирской области»</w:t>
      </w:r>
    </w:p>
    <w:p w:rsidR="00B134DE" w:rsidRDefault="00B134DE" w:rsidP="00B134D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134DE" w:rsidRDefault="00B134DE" w:rsidP="00B134D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соответствии с Жилищным </w:t>
      </w:r>
      <w:hyperlink r:id="rId8" w:tgtFrame="_blank" w:history="1">
        <w:r>
          <w:rPr>
            <w:rStyle w:val="a3"/>
            <w:rFonts w:ascii="Times New Roman" w:eastAsia="Times New Roman" w:hAnsi="Times New Roman"/>
            <w:sz w:val="20"/>
            <w:szCs w:val="20"/>
            <w:u w:val="none"/>
            <w:lang w:eastAsia="ru-RU"/>
          </w:rPr>
          <w:t>кодексом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Российской Федерации, Федеральным законом </w:t>
      </w:r>
      <w:hyperlink r:id="rId9" w:tgtFrame="_blank" w:history="1">
        <w:r>
          <w:rPr>
            <w:rStyle w:val="a3"/>
            <w:rFonts w:ascii="Times New Roman" w:eastAsia="Times New Roman" w:hAnsi="Times New Roman"/>
            <w:sz w:val="20"/>
            <w:szCs w:val="20"/>
            <w:u w:val="none"/>
            <w:lang w:eastAsia="ru-RU"/>
          </w:rPr>
          <w:t>от 26.12.2008 № 294-ФЗ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«</w:t>
      </w:r>
      <w:hyperlink r:id="rId10" w:tgtFrame="_blank" w:history="1">
        <w:r>
          <w:rPr>
            <w:rStyle w:val="a3"/>
            <w:rFonts w:ascii="Times New Roman" w:eastAsia="Times New Roman" w:hAnsi="Times New Roman"/>
            <w:sz w:val="20"/>
            <w:szCs w:val="20"/>
            <w:u w:val="none"/>
            <w:lang w:eastAsia="ru-RU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», Протестом прокуратуры Колыванского района от 09.11.2023 № 2-20-2023, Совет депутатов </w:t>
      </w:r>
      <w:r>
        <w:rPr>
          <w:rFonts w:ascii="Times New Roman" w:hAnsi="Times New Roman"/>
          <w:color w:val="000000"/>
          <w:sz w:val="20"/>
          <w:szCs w:val="20"/>
        </w:rPr>
        <w:t>Вьюнского сельсовета Колыванского района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Новосибирской области</w:t>
      </w:r>
    </w:p>
    <w:p w:rsidR="00B134DE" w:rsidRDefault="00B134DE" w:rsidP="00B134D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РЕШИЛ:</w:t>
      </w:r>
    </w:p>
    <w:p w:rsidR="00B134DE" w:rsidRDefault="00B134DE" w:rsidP="00B134DE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 Внести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в решение Совета депутатов Вьюнского сельсовета Колыванского района Новосибирской области от 23.11.2021 № 16/71 «Об утверждении Положения о муниципальном жилищном контроле на территории </w:t>
      </w:r>
      <w:r>
        <w:rPr>
          <w:rFonts w:ascii="Times New Roman" w:hAnsi="Times New Roman"/>
          <w:color w:val="000000"/>
          <w:sz w:val="20"/>
          <w:szCs w:val="20"/>
        </w:rPr>
        <w:t>Вьюнского сельсовета Колыванского района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Новосибирской области» следующие изменения:</w:t>
      </w:r>
    </w:p>
    <w:p w:rsidR="00B134DE" w:rsidRDefault="00B134DE" w:rsidP="00B134D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1.1. В части 2 Положения добавить пункт 4) следующего содержания: «4) </w:t>
      </w:r>
      <w:r>
        <w:rPr>
          <w:rFonts w:ascii="Times New Roman" w:hAnsi="Times New Roman"/>
          <w:sz w:val="20"/>
          <w:szCs w:val="20"/>
        </w:rP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каналов».</w:t>
      </w:r>
    </w:p>
    <w:p w:rsidR="00B134DE" w:rsidRDefault="00B134DE" w:rsidP="00B134D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 Опубликовать настоящее решение в периодическом печатном издании «Бюллетень Вьюнского сельсовета» и разместить на официальном сайте администрации </w:t>
      </w:r>
      <w:r>
        <w:rPr>
          <w:rFonts w:ascii="Times New Roman" w:hAnsi="Times New Roman"/>
          <w:color w:val="000000"/>
          <w:sz w:val="20"/>
          <w:szCs w:val="20"/>
        </w:rPr>
        <w:t>Вьюнского сельсовета Колыванского района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Новосибирской области в информационно-телекоммуникационной сети Интернет.</w:t>
      </w:r>
    </w:p>
    <w:p w:rsidR="00B134DE" w:rsidRDefault="00B134DE" w:rsidP="00B134DE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Глава </w:t>
      </w:r>
      <w:r>
        <w:rPr>
          <w:rFonts w:ascii="Times New Roman" w:hAnsi="Times New Roman"/>
          <w:color w:val="000000"/>
          <w:sz w:val="20"/>
          <w:szCs w:val="20"/>
        </w:rPr>
        <w:t>Вьюнского сельсовета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</w:rPr>
        <w:t>Колыванского района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Новосибирской области                                                      Т.В. Хименко</w:t>
      </w: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Председатель Совета депутатов</w:t>
      </w:r>
    </w:p>
    <w:p w:rsidR="00B134DE" w:rsidRDefault="00B134DE" w:rsidP="00B134DE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Вьюнского сельсовета </w:t>
      </w: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</w:rPr>
        <w:t>Колыванского района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B134DE" w:rsidRDefault="00B134DE" w:rsidP="00B134D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Новосибирской области                                                  Е.Н. Афонасьева</w:t>
      </w:r>
    </w:p>
    <w:p w:rsidR="00B134DE" w:rsidRDefault="00B134DE" w:rsidP="00B134D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134DE" w:rsidRDefault="00B134DE" w:rsidP="00B134D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134DE" w:rsidRDefault="00B134DE" w:rsidP="00B134D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134DE" w:rsidRDefault="00B134DE" w:rsidP="00B134D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134DE" w:rsidRDefault="00B134DE" w:rsidP="00B134D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134DE" w:rsidRDefault="00B134DE" w:rsidP="00B134D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134DE" w:rsidRDefault="00B134DE" w:rsidP="00B134D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134DE" w:rsidRDefault="00B134DE" w:rsidP="00B13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34DE" w:rsidRDefault="00B134DE" w:rsidP="00B134D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118AD" w:rsidRDefault="00A118AD"/>
    <w:sectPr w:rsidR="00A11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BAA"/>
    <w:rsid w:val="00115BAA"/>
    <w:rsid w:val="00A118AD"/>
    <w:rsid w:val="00B1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B134D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134DE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B134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B134D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134DE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B13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370BA400-14C4-4CDB-8A8B-B11F2A1A2F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2031/fb3b9f6c5786727ec9ea99d18258678dcbe363ef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0424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304239/" TargetMode="External"/><Relationship Id="rId10" Type="http://schemas.openxmlformats.org/officeDocument/2006/relationships/hyperlink" Target="http://pravo-search.minjust.ru:8080/bigs/showDocument.html?id=657E8284-BC2A-4A2A-B081-84E5E12B55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657E8284-BC2A-4A2A-B081-84E5E12B55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3077</Words>
  <Characters>17544</Characters>
  <Application>Microsoft Office Word</Application>
  <DocSecurity>0</DocSecurity>
  <Lines>146</Lines>
  <Paragraphs>41</Paragraphs>
  <ScaleCrop>false</ScaleCrop>
  <Company>щш</Company>
  <LinksUpToDate>false</LinksUpToDate>
  <CharactersWithSpaces>20580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3</cp:revision>
  <dcterms:created xsi:type="dcterms:W3CDTF">2023-11-27T04:07:00Z</dcterms:created>
  <dcterms:modified xsi:type="dcterms:W3CDTF">2023-11-27T04:07:00Z</dcterms:modified>
</cp:coreProperties>
</file>