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21D" w:rsidRPr="00960E81" w:rsidRDefault="00A7321D" w:rsidP="00A7321D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0"/>
          <w:szCs w:val="20"/>
          <w:lang w:eastAsia="ru-RU"/>
        </w:rPr>
      </w:pPr>
      <w:bookmarkStart w:id="0" w:name="_Toc445858111"/>
      <w:r w:rsidRPr="00960E81">
        <w:rPr>
          <w:rFonts w:ascii="Times New Roman" w:eastAsia="Times New Roman" w:hAnsi="Times New Roman" w:cs="Times New Roman"/>
          <w:b/>
          <w:bCs/>
          <w:color w:val="212121"/>
          <w:sz w:val="20"/>
          <w:szCs w:val="20"/>
          <w:lang w:eastAsia="ru-RU"/>
        </w:rPr>
        <w:t xml:space="preserve">Отчет главы </w:t>
      </w:r>
    </w:p>
    <w:p w:rsidR="00A7321D" w:rsidRPr="00960E81" w:rsidRDefault="00A7321D" w:rsidP="00A7321D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1F282C"/>
          <w:sz w:val="20"/>
          <w:szCs w:val="20"/>
          <w:lang w:eastAsia="ru-RU"/>
        </w:rPr>
      </w:pPr>
      <w:r w:rsidRPr="00960E81">
        <w:rPr>
          <w:rFonts w:ascii="Times New Roman" w:eastAsia="Times New Roman" w:hAnsi="Times New Roman" w:cs="Times New Roman"/>
          <w:b/>
          <w:bCs/>
          <w:color w:val="212121"/>
          <w:sz w:val="20"/>
          <w:szCs w:val="20"/>
          <w:lang w:eastAsia="ru-RU"/>
        </w:rPr>
        <w:t>Вьюнского сельсовета</w:t>
      </w:r>
      <w:r w:rsidRPr="00960E81">
        <w:rPr>
          <w:rFonts w:ascii="Times New Roman" w:eastAsia="Times New Roman" w:hAnsi="Times New Roman" w:cs="Times New Roman"/>
          <w:b/>
          <w:bCs/>
          <w:color w:val="212121"/>
          <w:sz w:val="20"/>
          <w:szCs w:val="20"/>
          <w:lang w:eastAsia="ru-RU"/>
        </w:rPr>
        <w:br/>
        <w:t>о результатах деятельности администрации Вьюнского сельсовета Колыванского  района Новосибирской области за 2023 год и перспективах развития на 2024 год</w:t>
      </w:r>
    </w:p>
    <w:p w:rsidR="00A7321D" w:rsidRPr="00960E81" w:rsidRDefault="00A7321D" w:rsidP="00A7321D">
      <w:pPr>
        <w:shd w:val="clear" w:color="auto" w:fill="FFFFFF"/>
        <w:spacing w:after="225" w:line="240" w:lineRule="auto"/>
        <w:textAlignment w:val="baseline"/>
        <w:rPr>
          <w:rFonts w:ascii="Arial" w:eastAsia="Times New Roman" w:hAnsi="Arial" w:cs="Arial"/>
          <w:color w:val="444444"/>
          <w:sz w:val="20"/>
          <w:szCs w:val="20"/>
          <w:lang w:eastAsia="ru-RU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Прошел очередной год, и в соответствии с Федеральным законом №131 ФЗ «Об общих принципах организации местного самоуправления в Российской Федерации» и Уставом Вьюнского сельсовета Колыванского района Новосибирской области   глава поселения проводит отчет об итогах работы за прошедший год.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Главной задачей в работе администрации остается исполнение полномочий в соответствии с вышеназванным Федеральным законом, Уставом и другими федеральными, областными и правовыми актами муниципального образования.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Это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прежде всего: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— исполнение бюджета поселения;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— обеспечение жизнедеятельности поселения, благоустройство территорий населенных пунктов, развитие инфраструктуры;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— обеспечение первичных мер пожарной безопасности, реализация полномочий с учетом их приоритетности, эффективности финансового обеспечения.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proofErr w:type="gramStart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В соответствии с Федеральным законом «Об обеспечении доступа к информации о деятельности государственных органов и органов местного самоуправления», для информирования населения о деятельности администрации и Совета народных депутатов используется официальный сайт администрации Вьюнского сельсовета, на котором размещаются нормативные документы, регламенты оказываемых муниципальных услуг, бюджет и отчет об его исполнении, сведения о доходах и расходах муниципальных служащих, а также много другое</w:t>
      </w:r>
      <w:proofErr w:type="gramEnd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. Основной задачей сайта является обеспечение гласности и доступности информации о деятельности органов местного самоуправления  поселения  и принимаемых ими решениях.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Переходя к отчету о проделанной работе, хочу довести до вашего сведения общую информацию по нашему поселению: на 1 января 2024 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территория поселения составляет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45 252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га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В состав Вьюнского сельсовета входят 5 населенных пунктов: село Вьюны, деревни Таловка, Малая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Черемшанка, Пристань Почта и Красный  Яр. Общая протяженность дорожной сети 33,5 км.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bCs/>
          <w:color w:val="454545"/>
          <w:kern w:val="2"/>
          <w:sz w:val="20"/>
          <w:szCs w:val="20"/>
          <w:lang w:eastAsia="ar-SA"/>
        </w:rPr>
        <w:t>ОБЩИЕ СВЕДЕНИЯ</w:t>
      </w:r>
      <w:bookmarkEnd w:id="0"/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Численность населения сельского поселения по состоянию на 01.01.2024 года составляет 1321 человек, что на 98 человек меньше прошлого года (на 01.01.2023 г. – 1419чел.):  Сокращение численности населения вызвано ростом оттока населения в связи с сокращением рабочих мест,   высокой смертностью и снижением рождаемости  (в 2023 году умерло 13 человек, что на 1 меньше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чем в предыдущем году, родилось 4 детей что на 1ребенка меньше ,чем в предыдущем году).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На сегодняшний день в нашем поселении проживают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- труженики тыла-       </w:t>
      </w:r>
      <w:r w:rsidRPr="00960E81">
        <w:rPr>
          <w:rFonts w:ascii="Times New Roman" w:eastAsia="SimSun" w:hAnsi="Times New Roman" w:cs="Times New Roman"/>
          <w:color w:val="FFFF00"/>
          <w:kern w:val="2"/>
          <w:sz w:val="20"/>
          <w:szCs w:val="20"/>
          <w:u w:val="single"/>
          <w:lang w:eastAsia="ar-SA"/>
        </w:rPr>
        <w:t xml:space="preserve">3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u w:val="single"/>
          <w:lang w:eastAsia="ar-SA"/>
        </w:rPr>
        <w:t>3чел</w:t>
      </w:r>
      <w:r w:rsidRPr="00960E81">
        <w:rPr>
          <w:rFonts w:ascii="Times New Roman" w:eastAsia="SimSun" w:hAnsi="Times New Roman" w:cs="Times New Roman"/>
          <w:color w:val="FFFF00"/>
          <w:kern w:val="2"/>
          <w:sz w:val="20"/>
          <w:szCs w:val="20"/>
          <w:u w:val="single"/>
          <w:lang w:eastAsia="ar-SA"/>
        </w:rPr>
        <w:t>;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- вдовы ветеранов ВО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В-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нет.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- участники боевых действий – 6 чел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.(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афганцы-1,чеченцы-5).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-участники 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Чернобыльской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аварии-2чел.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 На территории сельсовета функционируют школа (общеобразовательная Вьюнская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сош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), детский сад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Вьюнская врачебная амбулатория,  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Таловский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ФАП и ФАП Мало Черемшанский, почтовое отделение, 2 библиотеки (с. Вьюны, д. М.Черемшанка), МКУОЦК «Гармония» Вьюнского сельсовета, 2 сельских клуба, жители обеспечены торговым обслуживанием. На территории поселения функционируют 8 объектов розничной торговли, 1заправочная станция (АЗС)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В Вьюнской СОШ обучается 144 ребенка (на 01.01.2023г.-163 чел.). На воспитании в детском саду находятся 33ребенка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,ч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то на 7детей больше аналогичного периода прошлого года. Очередь в дошкольное учреждение отсутствует.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Жизнь в нашем поселении   тесно связана с сельским хозяйством.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На территории поселения осуществляют деятельность сельхозпредприятия: АО «Вьюны»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</w:t>
      </w:r>
      <w:proofErr w:type="gramStart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и  ООО</w:t>
      </w:r>
      <w:proofErr w:type="gramEnd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«АКХ «Сибиряк»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На начало года в хозяйствах  жителей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содержится  КРС – 108 голов, что на 7голов меньше предшествующего года, в том числе коров- 28 гол. (2022-30голов), коз и   овец-113 гол. (2022-110гол.), свиньи-260голов (2022-300гол) ,  птица всех видов – 2 тыс. голов (2022-2тыс.голов),лошади-16 голов (2022-10гол), пчелосемьи-144 (2022-140).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Население трудится на предприятиях и в организациях, расположенных на территории Вьюнского сельсовета, Колыванского района</w:t>
      </w:r>
      <w:proofErr w:type="gramStart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г. Новосибирска а также вахтовых методом 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bookmarkStart w:id="1" w:name="_Toc445858112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     </w:t>
      </w:r>
      <w:r w:rsidRPr="00960E81">
        <w:rPr>
          <w:rFonts w:ascii="Times New Roman" w:eastAsia="SimSun" w:hAnsi="Times New Roman" w:cs="Times New Roman"/>
          <w:b/>
          <w:bCs/>
          <w:color w:val="454545"/>
          <w:kern w:val="2"/>
          <w:sz w:val="20"/>
          <w:szCs w:val="20"/>
          <w:lang w:eastAsia="ar-SA"/>
        </w:rPr>
        <w:t>РАБОТА АДМИНИСТРАЦИИ СЕЛЬСКОГО ПОСЕЛЕНИЯ</w:t>
      </w:r>
      <w:bookmarkEnd w:id="1"/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lastRenderedPageBreak/>
        <w:t>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Общая численность работников администрации  сельского совета  составляет 7человек, включая Главу и председателя Совета депутатов Вьюнского сельсовета.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     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Основной целью деятельности администрации поселения является повышение уровня и улучшение качества жизни каждого жителя нашего поселения. Администрацией поселения принимались все самые необходимые меры, направленные на улучшение условий жизни, обеспечение на территории поселения общественной безопасности и  правопорядка</w:t>
      </w:r>
      <w:proofErr w:type="gramStart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 стабильности   в  работе  объектов  жизнеобеспечения,  а также предприятий, осуществляющих свою деятельность на территории поселения.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За отчетный период на личный прием к главе и работникам администрации поступали обращения по самым разнообразным вопросам. Было рассмотрено 11письменных заявлений (2022г.-8). Обращения граждан в основном были связаны с решением бытовых проблем: благоустройством, ремонтом водопровода, уличного освещения, ремонт дорог, вывоз ТБО, решением социальных вопросов. 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В своей работе мы стремимся к тому, чтобы ни одно обращение не осталось без внимания. Все заявления и обращения были рассмотрены своевременно и по всем даны разъяснения или приняты меры.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Сотрудниками администрации в течение года подготавливались отчеты о деятельности администрации, а также ответы на письма и запросы органов власти и организаций.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В рамках нормотворческой деятельности за отчетный период принято 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18 постановлений главы (2022г.-23),176 постановлений администрации (2022г.-184), 49 распоряжений по основной деятельности (2022г.-46) и 89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распоряжений по личному составу (2022г.-98) ,  проведено 16 заседаний Совета депутатов (2022г.-13), на которых  принято 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69 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Решений по ряду важных вопросов.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 За 2023 год специалистами администрации выдано гражданам 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114 справок различного характера, выписки из похозяйственных книг, оказывалась помощь в оформлении документов на получение субсидий, льгот, адресной помощи, детских пособий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материальной помощи, оформления домовладений и земельных участков в собственность.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highlight w:val="yellow"/>
          <w:lang w:eastAsia="ar-SA"/>
        </w:rPr>
        <w:t xml:space="preserve">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зарегистрировано  1239 входящей корреспонденции (2022г.-488), 307  исходящей информации (2022г.-306)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Проекты решений и постановлений направляются в прокуратуру района и находятся под постоянным контролем правового управления Новосибирской области.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Для учета домовладений в администрации ведутся домовые книги и книги </w:t>
      </w:r>
      <w:proofErr w:type="spell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похозяйственного</w:t>
      </w:r>
      <w:proofErr w:type="spell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учета, которые являются основанием для выдачи различных справок и выписок.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     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В соответствии с п.3 ч.1 ст.14.1 Федерального закона «Об общих принципах организации местного самоуправления в Российской Федерации» от 06 октября 2003 года № 131-ФЗ,  специалистом администрации поселения ведется работа по совершению нотариальных действий. За отчетный период  было совершено 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87</w:t>
      </w: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нотариальных действий (в основном это доверенности),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(в 2022году-48).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       В сельской администрации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В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едется воинский учет военнообязанных граждан, пребывающих в запасе, и граждан, подлежащих призыву на военную службу в Вооруженных силах Российской Федерации.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На воинском учете состоят: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u w:val="single"/>
          <w:lang w:eastAsia="ar-SA"/>
        </w:rPr>
        <w:t>ВСЕГО военнообязанных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: 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u w:val="single"/>
          <w:lang w:eastAsia="ar-SA"/>
        </w:rPr>
        <w:t>271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человек,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   в </w:t>
      </w:r>
      <w:proofErr w:type="spell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т.ч</w:t>
      </w:r>
      <w:proofErr w:type="spell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.         офицеры запаса: 6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                    призывники:       29.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                      В запасе: 236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                                                 РАБОТА СОВЕТА ДЕПУТАТОВ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shd w:val="clear" w:color="auto" w:fill="FFFFFF"/>
          <w:lang w:eastAsia="ar-SA"/>
        </w:rPr>
        <w:t>Продолжает свою работу представительный орган местного самоуправления – Совет депутатов Вьюнского сельсовета Колыванского  района Новосибирской области. Вновь избранный состав 13 сентября 2020 года.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За отчётный период проведено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>16 заседаний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Совета депутатов.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На проведённых заседаниях было принято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>69 решений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       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Первым и основополагающим из вопросов местного значения является формирование и исполнение бюджета поселения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  Основными доходными источниками бюджета поселения, как и прежде, являются налоговые и неналоговые доходы и безвозмездные поступления, и им мы уделяем первостепенное внимание, ведь при наличии средств можно легче выполнить поставленные задачи.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ИСПОЛНЕНИЕ БЮДЖЕТА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color w:val="000000"/>
          <w:kern w:val="2"/>
          <w:sz w:val="20"/>
          <w:szCs w:val="20"/>
          <w:lang w:eastAsia="ar-SA"/>
        </w:rPr>
        <w:t>Доходная часть бюджета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Вьюнского сельсовета в 2023 году определилась суммой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22 млн. 479 тыс.459 </w:t>
      </w:r>
      <w:proofErr w:type="spellStart"/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>руб</w:t>
      </w:r>
      <w:proofErr w:type="spell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, что на  2 млн.536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 тысяч380рублей меньше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в </w:t>
      </w:r>
      <w:proofErr w:type="spell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т.ч</w:t>
      </w:r>
      <w:proofErr w:type="spell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. собственные доходы –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3 млн. 895 тыс.332 </w:t>
      </w:r>
      <w:proofErr w:type="spellStart"/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>руб</w:t>
      </w:r>
      <w:proofErr w:type="spellEnd"/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,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что на 234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 тысячи 34рубля больше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1.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u w:val="single"/>
          <w:lang w:eastAsia="ar-SA"/>
        </w:rPr>
        <w:t>Собственных доходов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в бюджет поселения поступило – 3 млн.895 тыс.332 рубля, темп снижения роста по сравнению с 2022 годом составил 6,4 %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   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1.1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u w:val="single"/>
          <w:lang w:eastAsia="ar-SA"/>
        </w:rPr>
        <w:t>налоговые доходы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3млн.422тыс.498руб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.-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налоговые доходы, в том числе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lastRenderedPageBreak/>
        <w:t>-налог на доходы физических лиц (653 425руб.),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20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756рублей больше 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 акцизы по подакцизным товарам    (2 063 804руб.),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137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663 рубля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-единый сельскохозяйственный налог (24 руб.),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12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67 рублей меньше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-налог на имущество физических лиц (97 447руб.),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25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46рублей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-земельный налог   (604 298руб.),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11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757рублей меньше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-государственная пошлина (3 500руб.),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2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тысячи 300рублей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  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1.2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u w:val="single"/>
          <w:lang w:eastAsia="ar-SA"/>
        </w:rPr>
        <w:t>неналоговые расходы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-472тыс.834 руб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.-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неналоговые доходы, в том числе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- перерасчеты по отмененным налогам и сборам(-14руб.),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что на 1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тысячу 608рублей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-доходы в виде арендной платы за передачу в возмездное пользование 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гос. имущества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(9 068руб.),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что на 834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рубля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- платежи от государственных и унитарных предприятий (2 900руб.)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-доходы от оказания платных услуг (15 380руб.),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690рублей меньше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-доходы от компенсации затрат (363 662руб.),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что на 43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тысячи 658рублей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-доходы от компенсации затрат бюджетов сельских поселений (7 340руб).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-прочие неналоговые доходы (3144руб.)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-инициативные платежи (71 326руб.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)</w:t>
      </w:r>
      <w:proofErr w:type="gramEnd"/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2.Безвозмездных поступлений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в бюджет поселения   поступило -  18 млн. 584 тыс. 127   руб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. 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темп снижения по сравнению с 2022 годом составил 13 % .в том числе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-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137 тыс.400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рублей - субвенции на осуществление воинского учета, что на 17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200 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-2 млн.790тыс. 883рубл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я-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субсидия бюджетам сельских поселений на осуществление дорожной деятельности в отношении дорог общего   пользования  ,  а  так же капитального ремонта и ремонта дворовых территорий многоквартирных домов ,проездов к дворовым территориям многоквартирных домов населенных пунктов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, что на 5 млн.72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тысячи 204 рубля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-499тыс.284рубля-прочие субсидии бюджетам сельских поселений, что на 499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284 рубля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- 100 руб.- на выполнение функций административных комиссий,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-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3 млн.550тыс.900 рублей дотации бюджету поселения на выравнивание бюджетной обеспеченности,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43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тысячи 800рублей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- 11 млн.604тыс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.560 рублей прочие МБТ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,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 передаваемые бюджетам сельских поселений , что на 741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тысячу 505 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color w:val="000000"/>
          <w:kern w:val="2"/>
          <w:sz w:val="20"/>
          <w:szCs w:val="20"/>
          <w:u w:val="single"/>
          <w:lang w:eastAsia="ar-SA"/>
        </w:rPr>
        <w:t>Расходная часть  бюджета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 за отчетный год составила сумму в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>23 млн. 63   тыс. 716 руб.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что на 1млн.230</w:t>
      </w:r>
      <w:r w:rsidRPr="00960E81">
        <w:rPr>
          <w:rFonts w:ascii="Times New Roman" w:eastAsia="SimSun" w:hAnsi="Times New Roman" w:cs="Times New Roman"/>
          <w:b/>
          <w:bCs/>
          <w:color w:val="000000"/>
          <w:kern w:val="2"/>
          <w:sz w:val="20"/>
          <w:szCs w:val="20"/>
          <w:lang w:eastAsia="ar-SA"/>
        </w:rPr>
        <w:t> </w:t>
      </w: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 xml:space="preserve">тысяч 115рублей больше 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чем в 2022 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Cs/>
          <w:color w:val="000000"/>
          <w:kern w:val="2"/>
          <w:sz w:val="20"/>
          <w:szCs w:val="20"/>
          <w:lang w:eastAsia="ar-SA"/>
        </w:rPr>
        <w:t>Бюджетные средства расходовались с максимальной эффективностью.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         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Основная доля расходов в 2023 году была направлена на решение социально значимых вопросов: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 xml:space="preserve">    1. Культура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.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На финансирование культуры направлено 10 млн. 390 тысяч 349 рублей (на 2млн. 127тыс.452руб.более ,чем в предыдущем году), или 45 % расходов бюджета поселения ,из них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9 млн.068тыс.424рубля на оплату труда с начислениями работникам учреждения культуры.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</w:t>
      </w:r>
      <w:r w:rsidRPr="00960E81">
        <w:rPr>
          <w:rFonts w:ascii="Times New Roman" w:eastAsia="SimSun" w:hAnsi="Times New Roman" w:cs="Times New Roman"/>
          <w:b/>
          <w:color w:val="000000"/>
          <w:kern w:val="2"/>
          <w:sz w:val="20"/>
          <w:szCs w:val="20"/>
          <w:lang w:eastAsia="ar-SA"/>
        </w:rPr>
        <w:t>2. Дорожный фонд.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На ремонт и содержание   дорог   4 млн.841 тыс.939  рублей или 21 % от общих расходов  бюджета поселения, из них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FFFFFF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2 млн.790 тыс. 883 руб. средства областного бюджета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 ,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выделенные на   ремонт дорог  местного  значения. </w:t>
      </w:r>
      <w:r w:rsidRPr="00960E81">
        <w:rPr>
          <w:rFonts w:ascii="Times New Roman" w:eastAsia="SimSun" w:hAnsi="Times New Roman" w:cs="Times New Roman"/>
          <w:color w:val="FFFFFF"/>
          <w:kern w:val="2"/>
          <w:sz w:val="20"/>
          <w:szCs w:val="20"/>
          <w:lang w:eastAsia="ar-SA"/>
        </w:rPr>
        <w:t xml:space="preserve">. </w:t>
      </w:r>
      <w:proofErr w:type="spellStart"/>
      <w:r w:rsidRPr="00960E81">
        <w:rPr>
          <w:rFonts w:ascii="Times New Roman" w:eastAsia="SimSun" w:hAnsi="Times New Roman" w:cs="Times New Roman"/>
          <w:color w:val="FFFFFF"/>
          <w:kern w:val="2"/>
          <w:sz w:val="20"/>
          <w:szCs w:val="20"/>
          <w:lang w:eastAsia="ar-SA"/>
        </w:rPr>
        <w:t>значени</w:t>
      </w:r>
      <w:proofErr w:type="spellEnd"/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Средства дорожного фонда были использованы 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по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следующим направлениям: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- ремонт дорог  в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д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.М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алая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Черемшанка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ул.Набережная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и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ул.Центральная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(2млн.819тыс.74руб.)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-содержание дорог -1 млн.954тыс.447руб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.(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очистка дорог от снега, грейдирование , подсыпка дорог, окашивание дорог)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-Услуги стройконтроля-60тыс.200руб.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-услуги по подготовке документации для проведения аукциона и проведение аукциона -8тыс.219руб.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3. О</w:t>
      </w:r>
      <w:r w:rsidRPr="00960E81">
        <w:rPr>
          <w:rFonts w:ascii="Times New Roman" w:eastAsia="SimSun" w:hAnsi="Times New Roman" w:cs="Times New Roman"/>
          <w:b/>
          <w:color w:val="000000"/>
          <w:kern w:val="2"/>
          <w:sz w:val="20"/>
          <w:szCs w:val="20"/>
          <w:lang w:eastAsia="ar-SA"/>
        </w:rPr>
        <w:t>бщегосударственные вопросы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.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Израсходовано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5 млн.330 тыс. 423рубль, или 23,1 % от расходов бюджета поселения. Данный раздел включает в себя.  Следующие расходы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-расходы на содержание главы муниципального образования 978тыс. 862руб. Это расходы на оплату труда с начислениями.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-расходы на содержание представительных органов 438тыс. 071руб. Это расходы на оплату труда с начислениями.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-расходы на содержание аппарата управления 3млн.892 тыс.790руб.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,в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том числе на оплату труда с начислениями 2млн.761тыс.321руб.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Данные расходы   произведены и не превышают   норматив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предусмотренный законодательством.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-расходы на передачу части полномочий в части финансового контроля 20тыс.700руб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.Э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то проведение в течение текущего года 2 внешних проверки. (Исполнение бюджета за предшествующий 2022 год, проект бюджета на   2024год и плановый период).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lastRenderedPageBreak/>
        <w:t xml:space="preserve"> 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4.Национальная оборона.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Израсходовано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138 тыс. 400 рублей, или 0,6 % от расходов  бюджета  поселения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.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Это субвенция на осуществление первичного воинского учета   на    территориях  , где отсутствуют военные комиссариаты ,за счет средств федерального бюджета. Это расходы на оплату труда с начислениями и приобретение канцелярских принадлежностей (2 000руб).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5.Национальная безопасность и правоохранительная деятельность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Израсходовано 452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тыс. 924 рублей, или 2 % от расходов бюджета   поселения  Расходы  в себя включают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-защита   населения  и  территории от ЧС природного и техногенного характера, пожарная безопасность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.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На эти цели было израсходовано 432тыс.924 руб.  Это: опашка населенных пунктов-116тыс.руб., работа спасательного поста на  водном объекте д. П. Почта  река Обь, июнь-август 2023года296тыс.960руб.,приобретение ГСМ на работу поста 19тыс.964руб.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-мероприятия за счет средств муниципальной программы «Предупреждение и профилактика  распространения  наркомании в Колыванском районе НСО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»-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скашивание канопли-20тыс.руб.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6.Благоустройство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 В области благоустройства расходы  составили 1млн. 526 тыс.197рубль, или 6,6 % от расходов бюджета   поселения  из них: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 Расходы на содержание уличного освещения составили  1млн.458тыс.723 руб. (75тыс.460руб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.с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одержание , 550тыс. рублей оплата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эл.энергии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По уличному освещению частично провели замену  ул. светильников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неоднократно  производилась замена ламп, фотореле на столбах. На эти цели  были произведены закупки 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эл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.т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оваров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на сумму 40тыс.руб.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Работы по разработанному проекту на устройство уличного освещения по улицам  с.Вьюны, там где ул. освещения вообще  не было.-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ул</w:t>
      </w:r>
      <w:proofErr w:type="spellEnd"/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.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Чехова, Чеховский переулок ,часть ул. Набережной-заложены и были выполнены  по программе инициативного бюджетирования.   Расходы на монтаж и исполнения данного проекта составили 713тыс.263руб.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,в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том числе средства ОБ-499тыс.284руб.,срества МБ-142тыс.653руб.,инициативные платежи (платежи от населения )-71тыс.326руб.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В 2023году администрацией  разработан новый проект на уличное освещение  с.Вьюны ул. Горская, ул. Коммунаров, ул. Боровая на разработку проекта было  израсходовано 80тыс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.р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уб.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-Расходы на содержание мест захоронения-25тыс.636рублей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это  акарицидная обработка  кладбищ 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-расходы по прочему благоустройству составили 41тыс.838рублей. (Уборка мусора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содержание   контейнерной площадки  для хранения ТБО в д.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П.Почта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., ликвидация несанкционированной свалки в д.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П.Почта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, с.Вьюны.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7.</w:t>
      </w:r>
      <w:proofErr w:type="gramStart"/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Социальное</w:t>
      </w:r>
      <w:proofErr w:type="gramEnd"/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 xml:space="preserve"> политика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. В области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соц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.п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олитики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расходы  составили 374 тыс.583рубля, или 1,6 % от расходов бюджета   поселения  из них: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-доплата по муниципальной службе к пенсии бывшим работникам (3специалиста получают доплату к пенсии)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</w:t>
      </w: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8.Физическая культура и спорт.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В области физической культуры и спорта  расходы  составили 8 тыс.900 рублей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из них: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>-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другие вопросы в области физкультуры и спорта 8тыс.900руб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.Э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то акарицидная обработка стадиона и выкашивание травы с территории 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kern w:val="2"/>
          <w:sz w:val="20"/>
          <w:szCs w:val="20"/>
          <w:lang w:eastAsia="ar-SA"/>
        </w:rPr>
        <w:t xml:space="preserve">         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Бюджет поселения в 2023 году исполнен с дефицитом в размере 584 тысячи256  рублей.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Решение вопросов по благоустройству на территории должно  решаться  в двух направлениях: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— за счёт финансирования работ и мероприятий из местного бюджета,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— через привлечение общественности, активизации инициатив жителей /хозяйствующих субъектов.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На протяжении длительного времени актуально стоял вопрос оформления в собственность бесхозяйных 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объектов-у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нас это были линии электропередач. В настоящий момент  этот вопрос решен, линии электропередач оформлены в собственность и переданы в аренду РЭС.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</w:t>
      </w: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ab/>
        <w:t xml:space="preserve">На содержании администрации поселения находится   35 поселковых дорог. В собственность оформлены  теперь все.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В течение года все дороги поселений  обслуживались (очистка дорог от снега, грейдирование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обкашивание дорог в д. М.Черемшанка ,ямочный ремонт дорог(подсыпка шлаком и щебнем))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       Благоустройством территории Вьюнского сельсовета занимается МУП «Вьюнский жилкомсервис» - В 2022 году 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штат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которого  составляет 4 человека.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В текущем году  были выполнены   работы  по уборке мусора по улицам   несанкционированной  свалки с.Вьюны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.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Так  за год  производилась 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буртовка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ТБО в с.Вьюны 5 раз.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На протяжении длительного времени остается актуальным вопрос по крыше дома культуры.   Капитальный ремонт крыши проводился в 2014году. После этого крыша неоднократно   частично ремонтировалась, были получены значительные повреждения за счет   порывов  сильного ураганного  ветра. Ежегодно силами работников учреждения проводится   заливка швов крыши битумом и гудроном. В 2022году   крыша дала течь в районе зрительного зала, были проведены работы по ремонту мест протекания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в настоящий момент крыша протекает  в районе библиотеки ,хотя на момент проведения ремонтных работ  в этом месте протечки не было. Поэтому вопрос ремонта крыши остается открытым и актуальным.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lastRenderedPageBreak/>
        <w:t>В 2021году наконец то был решен вопрос по приобретению дров населением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относящейся к льготной категории, Теперь жители  МО, имеющие право компенсации на приобретение топлива ,а именно дров, могут приобрести  дрова и получить положенную им компенсацию. За 2023год   по данной схеме  население смогло приобрести и получить компенсацию за 33 машины дров  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( 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99куб.м.)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        В летний период проводится скашивание сорной растительности  на общественных территориях, вдоль обочин дорог.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Работники Вьюнского сельсовета очень тесно работают с населением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проживающим на территории МО, проводятся выездные проверки,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обзвоны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по телефонам, информирование, а именно: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-проведение рейдов для проведения  инструктажа по пожарной  безопасности.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-посещение семе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й-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многодетных ,социально неблагополучных , состоящих на учете в ПДН Колыванского района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-проведение выездных мероприятий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рейдов  для соблюдения норм благоустройства (чистота, уборка территорий, бродячий скот)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-работа с населением по устранению задолженности по налогам.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FF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Заканчивая  разговоры о благоустройстве территории сельского поселения за отчетный период,  хочется сказать большое спасибо всем руководителям организаций и нашим жителям, которые приняли активное участие в благоустройстве поселения.  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Одним из направлений деятельности администрации сельского поселения являются вопросы санитарного состояния и благоустройства населенных пунктов.  В рамках месячника по благоустройству прошли субботники по благоустройству, наведению чистоты и порядка по всем населенным пунктам.  На территории поселения имеется 6 кладбищ.  Силами населения с участием автотранспорта МУП «Вьюнский жилкомсервис»  на всех кладбищах проведены субботники по наведению порядка</w:t>
      </w:r>
      <w:proofErr w:type="gramStart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готовится работа по инвентаризации мест захоронения.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 xml:space="preserve"> На   всех кладбищах  и стадионе проведена акарицидная обработка территорий от клеща.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Для решения проблем благоустройства требуется отлаженная система и рутинная работа,  но все же заботу о чистоте, должны проявлять сами жители. Поселение – наш дом, поэтому долг каждого жителя думать о будущем и не загрязнять территорию бытовыми отходами.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  <w:t>В рамках мероприятий по защите населения от ЧС природного и техногенного характера были проведены следующие мероприятия: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  <w:t>-обеспечение профилактических мероприятий  в местах массового отдыха людей на водных объектах,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  <w:t>-предупреждение и ликвидация ЧС (опашка населенных пунктов)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Установленные в 2018-2019годуах пожарные  </w:t>
      </w:r>
      <w:proofErr w:type="spell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извещатели</w:t>
      </w:r>
      <w:proofErr w:type="spell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 (56шт.)</w:t>
      </w:r>
      <w:proofErr w:type="gram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,в</w:t>
      </w:r>
      <w:proofErr w:type="gram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2022году 4 штуки в течение 2023года обслуживались и </w:t>
      </w:r>
      <w:proofErr w:type="spellStart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>мониторились</w:t>
      </w:r>
      <w:proofErr w:type="spellEnd"/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b/>
          <w:bCs/>
          <w:color w:val="212121"/>
          <w:kern w:val="2"/>
          <w:sz w:val="20"/>
          <w:szCs w:val="20"/>
          <w:lang w:eastAsia="ar-SA"/>
        </w:rPr>
        <w:t>ПЕРСПЕКТИВЫ РАЗВИТИЯ ПОСЕЛЕНИЯ НА 2024ГОД: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На 2024 год бюджет поселения по расходам  утвержден в размере 18млн. 295тысячи 279 рублей.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Запланировано дальнейшее благоустройство территории поселения: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1.         Повышение безопасности  дорожного движения - это очистка дорог от снега, ямочный ремонт,  подсыпка щебнем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,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грейдирование  дорог и обкашивание   дорог.                                                                                                                            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В 2024году за счет средств областного бюджета  не выделены денежные средства на ремонт  поселковых дорог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2.      С целью увеличения поступления средств в дорожный фонд запланировано 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:о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формление в собственность: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-дороги  на кладбища в д. Таловка, д. М.Черемшанка, 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с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 Вьюны(2шт)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3. Уличное освещение-оформление технических условий для дальнейшего оснащения улиц освещением. Подготовлены  технические условия и проект на уличное освещение ул. Горская, ул. Коммунаров и ул. Боровая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Планируется подготовленные в 2023году технические условия и проект на уличное освещение реализовать. Уличное освещение по улицам ул. Горская, ул. Коммунаров и ул. Боровая</w:t>
      </w:r>
      <w:r w:rsidRPr="00960E81">
        <w:rPr>
          <w:rFonts w:ascii="Times New Roman" w:eastAsia="SimSun" w:hAnsi="Times New Roman" w:cs="Times New Roman"/>
          <w:color w:val="000000"/>
          <w:kern w:val="2"/>
          <w:sz w:val="20"/>
          <w:szCs w:val="20"/>
          <w:lang w:eastAsia="ar-SA"/>
        </w:rPr>
        <w:t xml:space="preserve"> в соответствии с законодательством постараемся  реализовать в 2024году.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4.   Оформление в собственность скважины по ул. Животноводов и </w:t>
      </w:r>
      <w:proofErr w:type="spell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зем</w:t>
      </w:r>
      <w:proofErr w:type="gramStart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.у</w:t>
      </w:r>
      <w:proofErr w:type="gram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частка</w:t>
      </w:r>
      <w:proofErr w:type="spellEnd"/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 под ней для дальнейшей передачи в собственность  Администрации Колыванского района.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 xml:space="preserve">5.Проведение кадастровых работ  под площадки временного хранения ТБО в с.Вьюны 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6.Ремонт крыши здания МКУОЦК “Гармония” Вьюнского сельсовета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kern w:val="2"/>
          <w:sz w:val="20"/>
          <w:szCs w:val="20"/>
          <w:lang w:eastAsia="ar-SA"/>
        </w:rPr>
        <w:t>7.Установка и обустройство детской площадки на ул. Советская.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Проблем много и решить их все сразу не получится, это зависит от  многих причин: финансового обеспечения,  вопрос времени при оформлении   работ документально  в соответствии с  требованиями законодательства и отношения  жителей к решению тех или иных вопросов.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t>Считаю, что совместными усилиями с населением, с депутатами поселения, при поддержке  администрации района, Правительства области проблемы территории будут успешно решаться.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212121"/>
          <w:kern w:val="2"/>
          <w:sz w:val="20"/>
          <w:szCs w:val="20"/>
          <w:lang w:eastAsia="ar-SA"/>
        </w:rPr>
        <w:lastRenderedPageBreak/>
        <w:t>В заключении хочется выразить глубокую благодарность и признательность всем жителям поселения, трудовым коллективам, депутатам и руководителям всех уровней за понимание и поддержку, совместную плодотворную работу в минувшем году, а также поддержку по выполнению намеченных планов, направленных на улучшение качества жизни   людей поселения.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</w:pPr>
      <w:r w:rsidRPr="00960E81">
        <w:rPr>
          <w:rFonts w:ascii="Times New Roman" w:eastAsia="SimSun" w:hAnsi="Times New Roman" w:cs="Times New Roman"/>
          <w:color w:val="1F282C"/>
          <w:kern w:val="2"/>
          <w:sz w:val="20"/>
          <w:szCs w:val="20"/>
          <w:lang w:eastAsia="ar-SA"/>
        </w:rPr>
        <w:t> </w:t>
      </w: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hyperlink r:id="rId6" w:history="1">
        <w:r w:rsidRPr="00960E81">
          <w:rPr>
            <w:rFonts w:ascii="Times New Roman" w:eastAsia="SimSun" w:hAnsi="Times New Roman" w:cs="Times New Roman"/>
            <w:color w:val="398DD8"/>
            <w:kern w:val="2"/>
            <w:sz w:val="28"/>
            <w:szCs w:val="28"/>
            <w:lang w:eastAsia="ar-SA"/>
          </w:rPr>
          <w:br/>
        </w:r>
      </w:hyperlink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A7321D" w:rsidRPr="00960E81" w:rsidRDefault="00A7321D" w:rsidP="00A7321D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</w:p>
    <w:p w:rsidR="00A7321D" w:rsidRPr="00037CF3" w:rsidRDefault="00A7321D" w:rsidP="00A7321D">
      <w:pPr>
        <w:keepNext/>
        <w:overflowPunct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НОВОСИБИРСКОЙ ОБЛАСТИ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Пятьдесят второй сессии 6 созыва</w:t>
      </w:r>
    </w:p>
    <w:p w:rsidR="00A7321D" w:rsidRPr="00037CF3" w:rsidRDefault="00A7321D" w:rsidP="00A7321D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От 09.04.2024г.                           </w:t>
      </w:r>
      <w:proofErr w:type="gramStart"/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</w:t>
      </w:r>
      <w:proofErr w:type="gramEnd"/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. Вьюны                                  № 52/199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426" w:firstLine="425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426" w:firstLine="425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Отчет председателя Совета депутатов Вьюнского сельсовета</w:t>
      </w:r>
    </w:p>
    <w:p w:rsidR="00A7321D" w:rsidRPr="00037CF3" w:rsidRDefault="00A7321D" w:rsidP="00A7321D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 Новосибирской области о проделанной работе за период деятельности  6 созыва Совета депутатов Вьюнского сельсовета в 2023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году</w:t>
      </w:r>
    </w:p>
    <w:p w:rsidR="00A7321D" w:rsidRPr="00037CF3" w:rsidRDefault="00A7321D" w:rsidP="00A7321D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Заслушав и обсудив информацию председателя Совета депутатов Вьюнского сельсовета Колыванского района Новосибирской области Афонасьевой Е.Н. о проделанной работе за период деятельности  6 созыва Совета депутатов Вьюнского сельсовета в 2023 году, Совет депутатов 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A7321D" w:rsidRPr="00037CF3" w:rsidRDefault="00A7321D" w:rsidP="00A7321D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567"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1. Информацию принять к сведению;</w:t>
      </w:r>
    </w:p>
    <w:p w:rsidR="00A7321D" w:rsidRPr="00037CF3" w:rsidRDefault="00A7321D" w:rsidP="00A7321D">
      <w:pPr>
        <w:shd w:val="clear" w:color="auto" w:fill="FFFFFF"/>
        <w:spacing w:after="0" w:line="240" w:lineRule="auto"/>
        <w:ind w:left="567" w:firstLine="284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037CF3">
        <w:rPr>
          <w:rFonts w:ascii="Times New Roman" w:eastAsia="Calibri" w:hAnsi="Times New Roman" w:cs="Times New Roman"/>
          <w:color w:val="000000"/>
          <w:sz w:val="20"/>
          <w:szCs w:val="20"/>
        </w:rPr>
        <w:t>2. Работу признать удовлетворительной;</w:t>
      </w:r>
    </w:p>
    <w:p w:rsidR="00A7321D" w:rsidRPr="00037CF3" w:rsidRDefault="00A7321D" w:rsidP="00A7321D">
      <w:pPr>
        <w:spacing w:after="0" w:line="240" w:lineRule="auto"/>
        <w:ind w:left="567"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Calibri" w:hAnsi="Times New Roman" w:cs="Times New Roman"/>
          <w:color w:val="000000"/>
          <w:sz w:val="20"/>
          <w:szCs w:val="20"/>
        </w:rPr>
        <w:t>3.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Рекомендовать депутатам Совета депутатов, использовать данные доклада при отчете перед избирателями;</w:t>
      </w:r>
    </w:p>
    <w:p w:rsidR="00A7321D" w:rsidRPr="00037CF3" w:rsidRDefault="00A7321D" w:rsidP="00A7321D">
      <w:pPr>
        <w:spacing w:after="0" w:line="240" w:lineRule="auto"/>
        <w:ind w:left="567"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Calibri" w:hAnsi="Times New Roman" w:cs="Times New Roman"/>
          <w:color w:val="000000"/>
          <w:sz w:val="20"/>
          <w:szCs w:val="20"/>
        </w:rPr>
        <w:t>4.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Решение опубликовать в периодическом печатном издании «Бюллетень Вьюнского сельсовета» и на сайте администрации Вьюнского сельсовета Колыванского района Новосибирской области, с целью доведения информации до жителей поселения (отчет прилагается). </w:t>
      </w:r>
    </w:p>
    <w:p w:rsidR="00A7321D" w:rsidRPr="00037CF3" w:rsidRDefault="00A7321D" w:rsidP="00A7321D">
      <w:pPr>
        <w:tabs>
          <w:tab w:val="left" w:pos="190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</w:t>
      </w: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Колыванского района </w:t>
      </w:r>
    </w:p>
    <w:p w:rsidR="00A7321D" w:rsidRPr="00037CF3" w:rsidRDefault="00A7321D" w:rsidP="00A7321D">
      <w:pPr>
        <w:spacing w:after="0" w:line="240" w:lineRule="auto"/>
        <w:ind w:left="993" w:hanging="67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                          Е.Н. Афонасьева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993" w:hanging="671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</w:t>
      </w:r>
    </w:p>
    <w:p w:rsidR="00A7321D" w:rsidRPr="00037CF3" w:rsidRDefault="00A7321D" w:rsidP="00A7321D">
      <w:pPr>
        <w:spacing w:after="0" w:line="240" w:lineRule="auto"/>
        <w:ind w:left="993" w:hanging="671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 решению Совета депутатов</w:t>
      </w:r>
    </w:p>
    <w:p w:rsidR="00A7321D" w:rsidRPr="00037CF3" w:rsidRDefault="00A7321D" w:rsidP="00A7321D">
      <w:pPr>
        <w:spacing w:after="0" w:line="240" w:lineRule="auto"/>
        <w:ind w:left="993" w:hanging="671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</w:t>
      </w:r>
    </w:p>
    <w:p w:rsidR="00A7321D" w:rsidRPr="00037CF3" w:rsidRDefault="00A7321D" w:rsidP="00A7321D">
      <w:pPr>
        <w:spacing w:after="0" w:line="240" w:lineRule="auto"/>
        <w:ind w:left="993" w:hanging="671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Колыванского района  Новосибирской области </w:t>
      </w:r>
    </w:p>
    <w:p w:rsidR="00A7321D" w:rsidRPr="00037CF3" w:rsidRDefault="00A7321D" w:rsidP="00A7321D">
      <w:pPr>
        <w:spacing w:after="0" w:line="240" w:lineRule="auto"/>
        <w:ind w:left="993" w:hanging="671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09.04.2024 г. № 52/199</w:t>
      </w:r>
    </w:p>
    <w:p w:rsidR="00A7321D" w:rsidRPr="00037CF3" w:rsidRDefault="00A7321D" w:rsidP="00A7321D">
      <w:pPr>
        <w:spacing w:after="0" w:line="240" w:lineRule="auto"/>
        <w:ind w:left="993" w:hanging="671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426" w:firstLine="42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426" w:firstLine="425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Отчет председателя Совета депутатов Вьюнского сельсовета</w:t>
      </w:r>
    </w:p>
    <w:p w:rsidR="00A7321D" w:rsidRPr="00037CF3" w:rsidRDefault="00A7321D" w:rsidP="00A7321D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>Колыванского района Новосибирской области о проделанной работе за период деятельности  6 созыва Совета депутатов Вьюнского сельсовета в 2023 году.</w:t>
      </w:r>
    </w:p>
    <w:p w:rsidR="00A7321D" w:rsidRPr="00037CF3" w:rsidRDefault="00A7321D" w:rsidP="00A7321D">
      <w:pPr>
        <w:spacing w:after="0" w:line="240" w:lineRule="auto"/>
        <w:ind w:left="993" w:hanging="67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В структуре органов местного самоуправления Вьюнского сельсовета Колыванского района Новосибирской области ведущая роль принадлежит представительному органу, так как именно он представляет интересы сельского поселения и принимает от его имени решения.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Совет депутатов Вьюнского сельсовета Колыванского района Новосибирской области в действующем составе сформирован на муниципальных выборах в сентябре 2020 года и состоит из восьми депутатов. Деятельность Совета депутатов в 2023 году осуществлялась в соответствии с Уставом Вьюнского сельсовета, Регламентом Совета депутатов и планом работы Совета депутатов, утвержденным решением от 12.11.2020г. №3/20 «О плане работы Совета депутатов Вьюнского сельсовета Колыванского района Новосибирской области и постоянных комиссий на 4-й квартал 2023г.»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Деятельность Совета депутатов Вьюнского сельсовета осуществлялась в конструктивном и тесном сотрудничестве с Главой сельского поселения и специалистами администрации, </w:t>
      </w:r>
      <w:proofErr w:type="spellStart"/>
      <w:r w:rsidRPr="00037CF3">
        <w:rPr>
          <w:rFonts w:ascii="Times New Roman" w:eastAsia="Calibri" w:hAnsi="Times New Roman" w:cs="Times New Roman"/>
          <w:sz w:val="20"/>
          <w:szCs w:val="20"/>
        </w:rPr>
        <w:t>Колыванской</w:t>
      </w:r>
      <w:proofErr w:type="spellEnd"/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 прокуратурой, службами и организациями Колыванского района.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Основной формой работы Совета депутатов является его заседания.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Не могу не отметить достаточно высокую посещаемость депутатами заседаний Совета депутатов в 2023 году, ни одно заседание не пришлось отложить в связи с отсутствием кворума.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План работы Совета депутатов за  период 2023 года  реализован полностью.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За отчетный период 2023 года: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Проведено 16 заседаний Совета депутатов Вьюнского сельсовета. Заседания Совета депутатов проводились регулярно,  не реже одного раза в месяц.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На заседаниях Совета депутатов было рассмотрено 46 вопросов, из них принято решений нормативно – правового  характера – 23. 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Повестка заседаний Совета депутатов формировалась из вопросов, включенных в план работы Совета на 4 квартал 2023 года (копия прилагается), а так же неотложных вопросов, возникающих в процессе осуществления полномочий, и необходимых для реализации конкретных задач текущего момента.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Тематика вопросов, рассмотренных на заседаниях, следующая: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-  о внесении изменений в Устав Вьюнского сельсовета Колыванского района Новосибирской области, </w:t>
      </w:r>
      <w:proofErr w:type="gramStart"/>
      <w:r w:rsidRPr="00037CF3">
        <w:rPr>
          <w:rFonts w:ascii="Times New Roman" w:eastAsia="Calibri" w:hAnsi="Times New Roman" w:cs="Times New Roman"/>
          <w:sz w:val="20"/>
          <w:szCs w:val="20"/>
        </w:rPr>
        <w:t>согласно</w:t>
      </w:r>
      <w:proofErr w:type="gramEnd"/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 федерального законодательства;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- о внесении изменений и дополнений в раннее принятые решения Совета депутатов Вьюнского сельсовета, в </w:t>
      </w:r>
      <w:proofErr w:type="spellStart"/>
      <w:r w:rsidRPr="00037CF3">
        <w:rPr>
          <w:rFonts w:ascii="Times New Roman" w:eastAsia="Calibri" w:hAnsi="Times New Roman" w:cs="Times New Roman"/>
          <w:sz w:val="20"/>
          <w:szCs w:val="20"/>
        </w:rPr>
        <w:t>т.ч</w:t>
      </w:r>
      <w:proofErr w:type="spellEnd"/>
      <w:r w:rsidRPr="00037CF3">
        <w:rPr>
          <w:rFonts w:ascii="Times New Roman" w:eastAsia="Calibri" w:hAnsi="Times New Roman" w:cs="Times New Roman"/>
          <w:sz w:val="20"/>
          <w:szCs w:val="20"/>
        </w:rPr>
        <w:t>. в связи с приведением их в соответствие с действующим законодательством;</w:t>
      </w:r>
      <w:proofErr w:type="gramEnd"/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- о внесении изменений и дополнений в бюджет Вьюнского сельсовета Колыванского района Новосибирской области и исполнение бюджета за 2023 год;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- об утверждении бюджета Вьюнского сельсовета Колыванского района Новосибирской области на 2024 год и плановый период 2025-2026г.г.;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- об 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установлении ставок налога на имущество физических лиц на территории Вьюнского сельсовета на 2024г;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- об установлении налоговых ставок, льгот, порядка и сроков уплаты земельного налога в 2024 году на территории Вьюнского сельсовета.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Первостепенной задачей Совета депутатов при осуществлении нормотворческой деятельности является безусловное соблюдение Конституции РФ, федерального и регионального законодательства и в соответствии с этим постоянное совершенствование нормативной правовой базы поселения.</w:t>
      </w:r>
      <w:r w:rsidRPr="00037CF3">
        <w:rPr>
          <w:rFonts w:ascii="Times New Roman" w:eastAsia="Calibri" w:hAnsi="Times New Roman" w:cs="Times New Roman"/>
          <w:sz w:val="20"/>
          <w:szCs w:val="20"/>
        </w:rPr>
        <w:tab/>
        <w:t xml:space="preserve"> 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В 2024 году нам предстоит рассмотреть проекты новых нормативно-правовых актов. Кроме того нужно совершенствовать уже созданную нормативную базу, оперативно вносить изменения в соответствии с меняющимся законодательством. 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Таким </w:t>
      </w:r>
      <w:proofErr w:type="gramStart"/>
      <w:r w:rsidRPr="00037CF3">
        <w:rPr>
          <w:rFonts w:ascii="Times New Roman" w:eastAsia="Calibri" w:hAnsi="Times New Roman" w:cs="Times New Roman"/>
          <w:sz w:val="20"/>
          <w:szCs w:val="20"/>
        </w:rPr>
        <w:t>образом</w:t>
      </w:r>
      <w:proofErr w:type="gramEnd"/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 подводя итоги деятельности Совета можно сказать, что в 2023 году Совет заявил о себе, как о вполне работоспособном и профессиональном коллективе, готовом решать актуальные вопросы развития поселения при обязательном учете интересов избирателей. Работу Совета депутатов нельзя оценивать исключительно по числу проведенных сессий, принятых нормативных актов и рассмотренных вопросов. Ведь помимо участия в сессиях, каждый депутат ведет работу с населением, добивается исполнения наказов своих избирателей – словом ведет кропотливую и непубличную работу и она не менее важна, чем правотворческая.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Хочу поблагодарить всех депутатов за совместную деятельность и пожелать дальнейшей результативной и содержательной работы, направленной на развитие нашего поселения.  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Уважаемые депутаты, спасибо Вам за взаимопонимание, поддержку и плодотворную работу!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Председатель Совета депутатов 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 xml:space="preserve">Вьюнского сельсовета 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Колыванского района</w:t>
      </w:r>
    </w:p>
    <w:p w:rsidR="00A7321D" w:rsidRPr="00037CF3" w:rsidRDefault="00A7321D" w:rsidP="00A7321D">
      <w:pPr>
        <w:spacing w:after="0" w:line="240" w:lineRule="auto"/>
        <w:ind w:left="426" w:firstLine="42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37CF3">
        <w:rPr>
          <w:rFonts w:ascii="Times New Roman" w:eastAsia="Calibri" w:hAnsi="Times New Roman" w:cs="Times New Roman"/>
          <w:sz w:val="20"/>
          <w:szCs w:val="20"/>
        </w:rPr>
        <w:t>Новосибирской области                                                         Е.Н. Афонасьева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КОЛЫВАНСКОГО РАЙОНА 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НОВОСИБИРСКОЙ ОБЛАСТИ 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Пятьдесят второй сессии   6 созыва</w:t>
      </w:r>
    </w:p>
    <w:p w:rsidR="00A7321D" w:rsidRPr="00037CF3" w:rsidRDefault="00A7321D" w:rsidP="00A7321D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От 09.04.2024г.                           </w:t>
      </w:r>
      <w:proofErr w:type="gramStart"/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</w:t>
      </w:r>
      <w:proofErr w:type="gramEnd"/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. Вьюны                                  № 52/200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Плане работы Совета депутатов Вьюнского сельсовета Колыванского района Новосибирской области  и постоянных комиссий на 2024год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В соответствии с Федеральным законом №131- ФЗ от 06.10.2003г.  « Об общих принципах организации местного самоуправления  в Российской Федерации», Уставом Вьюнского сельсовета Колыванского района Новосибирской области, Регламентом Совета депутатов Вьюнского сельсовета Колыванского района Новосибирской области, Совет депутатов Вьюнского сельсовета  Колыванского района Новосибирской области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</w:t>
      </w:r>
      <w:proofErr w:type="gramStart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:</w:t>
      </w:r>
      <w:proofErr w:type="gramEnd"/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 Утвердить прилагаемый План работы 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Совета депутатов и план работ постоянных комиссий Вьюнского сельсовета Колыванского района Новосибирской области на 2024год.</w:t>
      </w:r>
    </w:p>
    <w:p w:rsidR="00A7321D" w:rsidRPr="00037CF3" w:rsidRDefault="00A7321D" w:rsidP="00A7321D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037CF3">
        <w:rPr>
          <w:rFonts w:ascii="Times New Roman" w:eastAsia="Calibri" w:hAnsi="Times New Roman" w:cs="Times New Roman"/>
          <w:color w:val="000000"/>
          <w:sz w:val="20"/>
          <w:szCs w:val="20"/>
        </w:rPr>
        <w:t>2. Дополнения и изменения в План работы вносить по мере необходимости на заседаниях Совета депутатов.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Calibri" w:hAnsi="Times New Roman" w:cs="Times New Roman"/>
          <w:color w:val="000000"/>
          <w:sz w:val="20"/>
          <w:szCs w:val="20"/>
        </w:rPr>
        <w:t>3.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Опубликовать настоящее решение в периодическом печатном издании  «Бюллетень Вьюнского сельсовета»</w:t>
      </w: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  на официальном сайте администрации Вьюнского сельсовета Колыванского района Новосибирской области.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Совета депутатов 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Колыванского района 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              Е.Н. Афонасьева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</w:t>
      </w:r>
      <w:proofErr w:type="gramStart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Утвержден</w:t>
      </w:r>
      <w:proofErr w:type="gramEnd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решением</w:t>
      </w:r>
    </w:p>
    <w:p w:rsidR="00A7321D" w:rsidRPr="00037CF3" w:rsidRDefault="00A7321D" w:rsidP="00A7321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Совета депутатов</w:t>
      </w:r>
    </w:p>
    <w:p w:rsidR="00A7321D" w:rsidRPr="00037CF3" w:rsidRDefault="00A7321D" w:rsidP="00A7321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 №52/200</w:t>
      </w:r>
    </w:p>
    <w:p w:rsidR="00A7321D" w:rsidRPr="00037CF3" w:rsidRDefault="00A7321D" w:rsidP="00A7321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от 09.04.2024года.</w:t>
      </w:r>
    </w:p>
    <w:p w:rsidR="00A7321D" w:rsidRPr="00037CF3" w:rsidRDefault="00A7321D" w:rsidP="00A7321D">
      <w:pPr>
        <w:keepNext/>
        <w:spacing w:before="240" w:after="60" w:line="240" w:lineRule="auto"/>
        <w:ind w:left="-993"/>
        <w:jc w:val="center"/>
        <w:outlineLvl w:val="1"/>
        <w:rPr>
          <w:rFonts w:ascii="Times New Roman" w:eastAsia="Times New Roman" w:hAnsi="Times New Roman" w:cs="Times New Roman"/>
          <w:b/>
          <w:i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iCs/>
          <w:sz w:val="20"/>
          <w:szCs w:val="20"/>
          <w:lang w:eastAsia="ru-RU"/>
        </w:rPr>
        <w:t>ПЛАН</w:t>
      </w:r>
    </w:p>
    <w:p w:rsidR="00A7321D" w:rsidRPr="00037CF3" w:rsidRDefault="00A7321D" w:rsidP="00A7321D">
      <w:pPr>
        <w:spacing w:after="0" w:line="240" w:lineRule="auto"/>
        <w:ind w:left="-993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Работы Совета депутатов</w:t>
      </w:r>
    </w:p>
    <w:p w:rsidR="00A7321D" w:rsidRPr="00037CF3" w:rsidRDefault="00A7321D" w:rsidP="00A7321D">
      <w:pPr>
        <w:spacing w:after="0" w:line="240" w:lineRule="auto"/>
        <w:ind w:left="-993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Вьюнского сельсовета на 2024г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9923" w:type="dxa"/>
        <w:tblInd w:w="-4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4678"/>
        <w:gridCol w:w="2409"/>
        <w:gridCol w:w="1559"/>
      </w:tblGrid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исполнения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Ответственный исполнитель 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Утверждение плана работы Совета депутатов на 2024г.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Отчет Главы Вьюнского сельсовета и председателя Совета Депутатов Вьюнского сельсовета о результатах деятельности за 2023г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Вьюнского сельсовета 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Заседания Совета депутатов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регламентом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Заседания комиссий Совета депутатов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планом проведения заседаний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Прием граждан депутатами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Подготовка вопросов для рассмотрения на заседаниях Совета депутатов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Постоянные комиссии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Осуществление </w:t>
            </w:r>
            <w:proofErr w:type="gramStart"/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контроля за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исполнением решений, принятых на сессиях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Подготовка проектов нормативных правовых актов, программ, планов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Постоянные комиссии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Внесение изменений и дополнений в Устав, НПА поселения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изменения действующего законодательства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Исполнение бюджета Вьюнского сельсовета за 2023 год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 благоустройстве населенных пунктов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Май-июль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 противопожарной безопасности на территории поселения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Работа постоянных комиссий: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подготовка проектов правовых актов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заседания комиссий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- организационно массовые мероприятия 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 отчет о работе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 работе по профилактике безнадзорности и правонарушений несовершеннолетних на территории Вьюнского сельсовета 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Постоянно 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</w:t>
            </w:r>
          </w:p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 готовности объектов ЖКХ и социальной сферы к устойчивой работе в зимних условиях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Сентябрь-октябрь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МО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Участие в районных мероприятиях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плану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МО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Работа депутатов с населением на избирательном округе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Взаимодействие со средствами массовой информации. Освещение депутатской деятельности в периодическом печатном издании МО «Бюллетень Вьюнского сельсовета» 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 местных налогах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Специалисты, 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 бюджете на 2024 год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Специалист-бухгалтер, 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Отчет о работе подведомственных учреждений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Руководители учреждений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Отчеты депутатов о своей деятельности 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депутаты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23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Утверждение плана работы Совета депутатов на 2024г.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</w:tc>
      </w:tr>
      <w:tr w:rsidR="00A7321D" w:rsidRPr="00037CF3" w:rsidTr="00BF1072">
        <w:trPr>
          <w:trHeight w:val="530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46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Предоставление сведений о доходах, об имуществе и обязательствах имущественного характера на себя, на супруга (супругу) и несовершеннолетних детей 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Не позднее 1 апреля</w:t>
            </w:r>
          </w:p>
        </w:tc>
        <w:tc>
          <w:tcPr>
            <w:tcW w:w="15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</w:t>
            </w:r>
          </w:p>
        </w:tc>
      </w:tr>
    </w:tbl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8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19"/>
        <w:gridCol w:w="4083"/>
        <w:gridCol w:w="2021"/>
        <w:gridCol w:w="2835"/>
      </w:tblGrid>
      <w:tr w:rsidR="00A7321D" w:rsidRPr="00037CF3" w:rsidTr="00BF1072">
        <w:trPr>
          <w:trHeight w:val="708"/>
        </w:trPr>
        <w:tc>
          <w:tcPr>
            <w:tcW w:w="985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Организационная работа</w:t>
            </w:r>
            <w:r w:rsidRPr="00037CF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постоянных комиссий</w:t>
            </w:r>
          </w:p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321D" w:rsidRPr="00037CF3" w:rsidTr="00BF1072">
        <w:tc>
          <w:tcPr>
            <w:tcW w:w="919" w:type="dxa"/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83" w:type="dxa"/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Заседание и подготовка проектов решений и  вопросов для рассмотрения на сессиях, согласно плану работы постоянных депутатских комиссий;</w:t>
            </w:r>
          </w:p>
        </w:tc>
        <w:tc>
          <w:tcPr>
            <w:tcW w:w="2021" w:type="dxa"/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2835" w:type="dxa"/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депутатов, председатели депутатских комиссий;</w:t>
            </w:r>
          </w:p>
        </w:tc>
      </w:tr>
      <w:tr w:rsidR="00A7321D" w:rsidRPr="00037CF3" w:rsidTr="00BF1072">
        <w:tc>
          <w:tcPr>
            <w:tcW w:w="919" w:type="dxa"/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83" w:type="dxa"/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рабочих групп для рассмотрения дополнительных вопросов по решению Совета депутатов;</w:t>
            </w:r>
          </w:p>
        </w:tc>
        <w:tc>
          <w:tcPr>
            <w:tcW w:w="2021" w:type="dxa"/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835" w:type="dxa"/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председатель Совета депутатов, председатели депутатских комиссий;</w:t>
            </w:r>
          </w:p>
        </w:tc>
      </w:tr>
      <w:tr w:rsidR="00A7321D" w:rsidRPr="00037CF3" w:rsidTr="00BF1072">
        <w:tc>
          <w:tcPr>
            <w:tcW w:w="9858" w:type="dxa"/>
            <w:gridSpan w:val="4"/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Общие вопросы работы депутатов в комиссиях</w:t>
            </w:r>
          </w:p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321D" w:rsidRPr="00037CF3" w:rsidTr="00BF1072">
        <w:trPr>
          <w:cantSplit/>
          <w:trHeight w:val="3111"/>
        </w:trPr>
        <w:tc>
          <w:tcPr>
            <w:tcW w:w="9858" w:type="dxa"/>
            <w:gridSpan w:val="4"/>
            <w:tcBorders>
              <w:bottom w:val="single" w:sz="4" w:space="0" w:color="auto"/>
            </w:tcBorders>
          </w:tcPr>
          <w:p w:rsidR="00A7321D" w:rsidRPr="00037CF3" w:rsidRDefault="00A7321D" w:rsidP="00BF107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-Подготовка и предварительное рассмотрение проектов решений;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-Осуществление контроля над выполнением решений Совета по вопросам полномочий  комиссии или по поручению Совета;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-Рассмотрение заявлений и обращений граждан, поступающих в комиссии и принятие по ним решений;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-Подготовка предложений и замечаний по вопросам деятельности Совета;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-Подготовка проектов обращений к Законодательному собранию, Правительству Новосибирской  области и в другие органы, по </w:t>
            </w:r>
            <w:proofErr w:type="gramStart"/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вопросам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рассматриваемым комиссиями в рамках полномочий;</w:t>
            </w:r>
          </w:p>
          <w:p w:rsidR="00A7321D" w:rsidRPr="00037CF3" w:rsidRDefault="00A7321D" w:rsidP="00BF10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-Участие в мероприятиях, входящих в компетенцию комиссий, проводимых администрацией и другими органами;</w:t>
            </w:r>
          </w:p>
        </w:tc>
      </w:tr>
    </w:tbl>
    <w:p w:rsidR="00A7321D" w:rsidRPr="00037CF3" w:rsidRDefault="00A7321D" w:rsidP="00A7321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Публичные слушания</w:t>
      </w:r>
    </w:p>
    <w:p w:rsidR="00A7321D" w:rsidRPr="00037CF3" w:rsidRDefault="00A7321D" w:rsidP="00A7321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1.  Участие в публичных  слушаниях по следующим вопросам:</w:t>
      </w:r>
    </w:p>
    <w:p w:rsidR="00A7321D" w:rsidRPr="00037CF3" w:rsidRDefault="00A7321D" w:rsidP="00A7321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1.1. Проект изменений в  Устав МО, а также проект НПА о внесении изменений и дополнений в Устав;</w:t>
      </w:r>
    </w:p>
    <w:p w:rsidR="00A7321D" w:rsidRPr="00037CF3" w:rsidRDefault="00A7321D" w:rsidP="00A7321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1.2.О проекте бюджета муниципального образования Вьюнского сельсовета на 2024год и плановый период 2025-2026 годы;</w:t>
      </w:r>
    </w:p>
    <w:p w:rsidR="00A7321D" w:rsidRPr="00037CF3" w:rsidRDefault="00A7321D" w:rsidP="00A7321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1.3.Об исполнении бюджета муниципального образования Вьюнского сельсовета за 2023 год. 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ПЛАН РАБОТЫ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proofErr w:type="gramStart"/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постоянной комиссии по социальной, аграрным вопросам и природопользованию  Совета депутатов Вьюнского сельсовета на 2024 год.</w:t>
      </w:r>
      <w:proofErr w:type="gramEnd"/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Основные направления работы: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Создание нормативно-правовой базы во Вьюнском сельсовете, способствующей плодотворной деятельности учреждений социальной сферы.</w:t>
      </w:r>
    </w:p>
    <w:p w:rsidR="00A7321D" w:rsidRPr="00037CF3" w:rsidRDefault="00A7321D" w:rsidP="00A7321D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Создание условий для обеспечения населения сел услугами социальной сферы не ниже уровня областных.</w:t>
      </w:r>
    </w:p>
    <w:p w:rsidR="00A7321D" w:rsidRPr="00037CF3" w:rsidRDefault="00A7321D" w:rsidP="00A7321D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обеспечения государственными гарантиями малоимущих слоев населения.</w:t>
      </w:r>
    </w:p>
    <w:p w:rsidR="00A7321D" w:rsidRPr="00037CF3" w:rsidRDefault="00A7321D" w:rsidP="00A7321D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выполнением наказов избирателей и ранее принятых нормативных правовых актов Совета депутатов Вьюнского сельсовета, входящих в компетенцию комиссии.</w:t>
      </w:r>
    </w:p>
    <w:p w:rsidR="00A7321D" w:rsidRPr="00037CF3" w:rsidRDefault="00A7321D" w:rsidP="00A7321D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Правовое и методическое совершенствование работы членов комиссии.</w:t>
      </w:r>
    </w:p>
    <w:p w:rsidR="00A7321D" w:rsidRPr="00037CF3" w:rsidRDefault="00A7321D" w:rsidP="00A732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Заседания комиссий</w:t>
      </w:r>
    </w:p>
    <w:p w:rsidR="00A7321D" w:rsidRPr="00037CF3" w:rsidRDefault="00A7321D" w:rsidP="00A7321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782" w:type="dxa"/>
        <w:tblInd w:w="-3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5528"/>
        <w:gridCol w:w="3119"/>
      </w:tblGrid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исполнения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Информация социального работника об обеспечении государственными гарантиями малоимущих слоев населения.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апрель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 депутатов по благоустройству сел и уборке кладбищ, составление графика очистки и привлечение населения к уборке кладбищ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апрель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работе организаций с обращениями граждан:</w:t>
            </w:r>
          </w:p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МУП «Вьюнский жилкомсервис»</w:t>
            </w:r>
          </w:p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Администрация Вьюнского сельсовета</w:t>
            </w:r>
            <w:proofErr w:type="gramStart"/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.</w:t>
            </w:r>
            <w:proofErr w:type="gramEnd"/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июнь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работе  по предупреждению детской преступности.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июнь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работе организаций с обращениями граждан:</w:t>
            </w:r>
          </w:p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Вьюнская участковая больница</w:t>
            </w:r>
          </w:p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Почтовый узел связи.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сентябрь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подготовке к проведению месячника пожилых людей.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сентябрь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Подведение итогов работы комиссии за год (информация для общественного отчета)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ноябрь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Выездные заседания в населенные пункты Вьюнского сельсовета.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решению комиссии</w:t>
            </w:r>
          </w:p>
          <w:p w:rsidR="00A7321D" w:rsidRPr="00037CF3" w:rsidRDefault="00A7321D" w:rsidP="00BF107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</w:tr>
    </w:tbl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ПЛАН РАБОТЫ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постоянной бюджетной комиссии  Совета депутатов Вьюнского сельсовета на 2024 год.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Основные направления работы: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Создание нормативно-правовых основ для осуществления бюджетного процесса во Вьюнском сельсовете в соответствии с действующим законодательством.</w:t>
      </w:r>
    </w:p>
    <w:p w:rsidR="00A7321D" w:rsidRPr="00037CF3" w:rsidRDefault="00A7321D" w:rsidP="00A7321D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Осуществление анализа за поступлением налогов в бюджете Вьюнского сельсовета и исполнением бюджета, изыскание дополнительных источников пополнения бюджета:</w:t>
      </w:r>
    </w:p>
    <w:p w:rsidR="00A7321D" w:rsidRPr="00037CF3" w:rsidRDefault="00A7321D" w:rsidP="00A7321D">
      <w:pPr>
        <w:spacing w:after="0" w:line="240" w:lineRule="auto"/>
        <w:ind w:left="76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- увеличение доходной базы бюджета за счет полного сбора местных налогов;</w:t>
      </w:r>
    </w:p>
    <w:p w:rsidR="00A7321D" w:rsidRPr="00037CF3" w:rsidRDefault="00A7321D" w:rsidP="00A7321D">
      <w:pPr>
        <w:spacing w:after="0" w:line="240" w:lineRule="auto"/>
        <w:ind w:left="76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- </w:t>
      </w:r>
      <w:proofErr w:type="gramStart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расходованием бюджета.</w:t>
      </w:r>
    </w:p>
    <w:p w:rsidR="00A7321D" w:rsidRPr="00037CF3" w:rsidRDefault="00A7321D" w:rsidP="00A7321D">
      <w:pPr>
        <w:spacing w:after="0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3. Повышение эффективности использования муниципальной собственности.</w:t>
      </w:r>
    </w:p>
    <w:p w:rsidR="00A7321D" w:rsidRPr="00037CF3" w:rsidRDefault="00A7321D" w:rsidP="00A7321D">
      <w:pPr>
        <w:spacing w:after="0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4. Реформирование жилищно-коммунального хозяйства:</w:t>
      </w:r>
    </w:p>
    <w:p w:rsidR="00A7321D" w:rsidRPr="00037CF3" w:rsidRDefault="00A7321D" w:rsidP="00A7321D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- создание условий для эффективной работы предприятий ЖКХ.</w:t>
      </w:r>
    </w:p>
    <w:p w:rsidR="00A7321D" w:rsidRPr="00037CF3" w:rsidRDefault="00A7321D" w:rsidP="00A7321D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Заседания комиссий</w:t>
      </w:r>
    </w:p>
    <w:p w:rsidR="00A7321D" w:rsidRPr="00037CF3" w:rsidRDefault="00A7321D" w:rsidP="00A7321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782" w:type="dxa"/>
        <w:tblInd w:w="-3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5528"/>
        <w:gridCol w:w="3119"/>
      </w:tblGrid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п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Наименование мероприятий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исполнения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Рассмотрение отчета об исполнении бюджета за </w:t>
            </w: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I</w:t>
            </w: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квартал 2024 года.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май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Рассмотрение годового отчета по исполнению бюджета и плана социального развития Вьюнского сельсовета  за 2023 год.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май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Рассмотрение отчета об исполнении бюджета за полугодие 2024 года.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июль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 с неплательщиками налогов на землю и имущество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июль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Рассмотрение отчета об исполнении бюджета за 9 месяцев 2024 года.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октябрь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бюджете и плане социального развития Вьюнского сельсовета на 2024 и плановый период 2025-2026 гг.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ноябрь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 налоговых ставках и сроках уплаты налогов на 2024 год по налогу на имущество граждан и налога на землю.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ноябрь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Подведение итогов деятельности комиссии за 2024 год (для общественного отчета)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 2024 г.</w:t>
            </w:r>
          </w:p>
        </w:tc>
      </w:tr>
    </w:tbl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ПЛАН РАБОТЫ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мандатной комиссии  Совета депутатов Вьюнского сельсовета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на 2024 год.</w:t>
      </w: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Основные направления работы: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Осуществление </w:t>
      </w:r>
      <w:proofErr w:type="gramStart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контроля за</w:t>
      </w:r>
      <w:proofErr w:type="gramEnd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соблюдением депутатами положений Регламента и других нормативных правовых актов Совета депутатов Вьюнского сельсовета по организации его работы и вопросам местного самоуправления.</w:t>
      </w:r>
    </w:p>
    <w:p w:rsidR="00A7321D" w:rsidRPr="00037CF3" w:rsidRDefault="00A7321D" w:rsidP="00A7321D">
      <w:pPr>
        <w:spacing w:after="0" w:line="240" w:lineRule="auto"/>
        <w:ind w:hanging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</w:t>
      </w:r>
      <w:proofErr w:type="gramStart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соблюдением законодательства о правах депутата и гарантиях депутатской деятельности, по вопросам местного самоуправления.</w:t>
      </w:r>
    </w:p>
    <w:p w:rsidR="00A7321D" w:rsidRPr="00037CF3" w:rsidRDefault="00A7321D" w:rsidP="00A7321D">
      <w:pPr>
        <w:spacing w:after="0" w:line="240" w:lineRule="auto"/>
        <w:ind w:hanging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 </w:t>
      </w:r>
      <w:proofErr w:type="gramStart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выполнением наказов избирателей.</w:t>
      </w:r>
    </w:p>
    <w:p w:rsidR="00A7321D" w:rsidRPr="00037CF3" w:rsidRDefault="00A7321D" w:rsidP="00A7321D">
      <w:pPr>
        <w:spacing w:after="0" w:line="24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4. Правовое и методическое совершенствование работы членов комиссии.</w:t>
      </w:r>
    </w:p>
    <w:p w:rsidR="00A7321D" w:rsidRPr="00037CF3" w:rsidRDefault="00A7321D" w:rsidP="00A7321D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Заседания комиссий</w:t>
      </w:r>
    </w:p>
    <w:p w:rsidR="00A7321D" w:rsidRPr="00037CF3" w:rsidRDefault="00A7321D" w:rsidP="00A7321D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9782" w:type="dxa"/>
        <w:tblInd w:w="-3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5528"/>
        <w:gridCol w:w="3119"/>
      </w:tblGrid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исполнения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Анализ выполнения наказов избирателей депутатам Совета депутатов Вьюнского сельсовета 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апрель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 обращении граждан в органы местного самоуправления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апрель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Анализ посещаемости депутатами заседаний Совета депутатов Вьюнского сельсовета и постоянных комиссий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июнь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Анализ выполнения наказов избирателей депутатам Совета депутатов Вьюнского сельсовета 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июнь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Анализ выполнения наказов избирателей депутатам Совета депутатов Вьюнского сельсовета  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сентябрь 2024 г.</w:t>
            </w:r>
          </w:p>
        </w:tc>
      </w:tr>
      <w:tr w:rsidR="00A7321D" w:rsidRPr="00037CF3" w:rsidTr="00BF1072">
        <w:trPr>
          <w:trHeight w:val="530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ind w:left="-43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Подготовка информации об итогах работы мандатной комиссии за 2024 год</w:t>
            </w:r>
            <w:proofErr w:type="gramStart"/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gramStart"/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proofErr w:type="gramEnd"/>
            <w:r w:rsidRPr="00037C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 общественного отчета)</w:t>
            </w:r>
          </w:p>
        </w:tc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321D" w:rsidRPr="00037CF3" w:rsidRDefault="00A7321D" w:rsidP="00BF107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7CF3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ноябрь 2024 г.</w:t>
            </w:r>
          </w:p>
        </w:tc>
      </w:tr>
    </w:tbl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КОЛЫВАНСКОГО РАЙОНА 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НОВОСИБИРСКОЙ ОБЛАСТИ 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A7321D" w:rsidRPr="00037CF3" w:rsidRDefault="00A7321D" w:rsidP="00A7321D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Пятьдесят второй  сессии   6 созыва</w:t>
      </w:r>
    </w:p>
    <w:p w:rsidR="00A7321D" w:rsidRPr="00037CF3" w:rsidRDefault="00A7321D" w:rsidP="00A7321D">
      <w:pPr>
        <w:keepNext/>
        <w:spacing w:after="0" w:line="240" w:lineRule="auto"/>
        <w:jc w:val="center"/>
        <w:outlineLvl w:val="5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От 09.04.2024г.                           с.Вьюны                                  № 52/198</w:t>
      </w:r>
    </w:p>
    <w:p w:rsidR="00A7321D" w:rsidRPr="00037CF3" w:rsidRDefault="00A7321D" w:rsidP="00A7321D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Заслушав информацию директора ДК «Гармония» Коваль Н.В. об </w:t>
      </w:r>
      <w:proofErr w:type="gramStart"/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отчете</w:t>
      </w:r>
      <w:proofErr w:type="gramEnd"/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о выполнении муниципальных заданий МКУОЦК «Гармония» за 2023 год и плане работы на  2024год, Совет депутатов Вьюнского сельсовета </w:t>
      </w: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РЕШИЛ: работу признать удовлетворительной, информацию принять к сведению, рекомендовать наладить более тесную связь с населением, депутатам Совета депутатов использовать данную информацию при встречах с избирателями, информацию опубликовать в информационном печатном издании «Бюллетень Вьюнского сельсовета» (отчет и план работы прилагается)</w:t>
      </w: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Председатель Совета депутатов</w:t>
      </w: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Вьюнского сельсовета </w:t>
      </w: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Колыванского района </w:t>
      </w:r>
    </w:p>
    <w:p w:rsidR="00A7321D" w:rsidRPr="00037CF3" w:rsidRDefault="00A7321D" w:rsidP="00A7321D">
      <w:pPr>
        <w:keepNext/>
        <w:spacing w:after="0" w:line="240" w:lineRule="auto"/>
        <w:jc w:val="both"/>
        <w:outlineLvl w:val="4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Новосибирской области                                                          Афонасьева Е.Н.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overflowPunct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overflowPunct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КОЛЫВАНСКОГО РАЙОНА 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НОВОСИБИРСКОЙ ОБЛАСТИ</w:t>
      </w:r>
    </w:p>
    <w:p w:rsidR="00A7321D" w:rsidRPr="00037CF3" w:rsidRDefault="00A7321D" w:rsidP="00A7321D">
      <w:pPr>
        <w:keepNext/>
        <w:spacing w:before="240"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ru-RU"/>
        </w:rPr>
        <w:t>РЕШЕНИЕ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52  сессии 6 созыва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  09.04.2024 г                          с.Вьюны                                            № 52/196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Об исполнении  бюджета Вьюнского сельсовета  Колыванского района Новосибирской области  за 3 месяца  2024 года</w:t>
      </w:r>
    </w:p>
    <w:p w:rsidR="00A7321D" w:rsidRPr="00037CF3" w:rsidRDefault="00A7321D" w:rsidP="00A732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Заслушав и обсудив доклад главного бухгалтера Вьюнского сельсовета Колыванского района Новосибирской области об исполнении бюджета Вьюнского сельсовета  за 3 месяца 2024 года Совет депутатов Вьюнского сельсовета Колыванского района Новосибирской области </w:t>
      </w:r>
    </w:p>
    <w:p w:rsidR="00A7321D" w:rsidRPr="00037CF3" w:rsidRDefault="00A7321D" w:rsidP="00A7321D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РЕШИЛ:  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1.Утвердить исполнение  бюджета   Вьюнского сельсовета  за 3месяца 2024 года:  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1.1. общий объем доходов бюджета   в сумме 4 861 923,47 рублей, в том числе общий объем безвозмездных поступлений  от других бюджетов бюджетной системы Российской Федерации в сумме  4 045 747,04рублей.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1.2.общий объем  расходов бюджета в сумме  4 224 810,65рублей.</w:t>
      </w:r>
    </w:p>
    <w:p w:rsidR="00A7321D" w:rsidRPr="00037CF3" w:rsidRDefault="00A7321D" w:rsidP="00A7321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1.3.профицит бюджета  в сумме  637 112,82рублей</w:t>
      </w:r>
    </w:p>
    <w:p w:rsidR="00A7321D" w:rsidRPr="00037CF3" w:rsidRDefault="00A7321D" w:rsidP="00A7321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2</w:t>
      </w: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.Направить данное Решение Главе Вьюнского сельсовета Колыванского района Новосибирской области для  подписания.</w:t>
      </w:r>
    </w:p>
    <w:p w:rsidR="00A7321D" w:rsidRPr="00037CF3" w:rsidRDefault="00A7321D" w:rsidP="00A7321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 xml:space="preserve">           3.Данное решение опубликовать в  периодическом печатном издании «Бюллетень Вьюнского сельсовета».</w:t>
      </w:r>
    </w:p>
    <w:p w:rsidR="00A7321D" w:rsidRPr="00037CF3" w:rsidRDefault="00A7321D" w:rsidP="00A7321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4. Настоящее Решение вступает в силу после опубликования.</w:t>
      </w:r>
    </w:p>
    <w:p w:rsidR="00A7321D" w:rsidRPr="00037CF3" w:rsidRDefault="00A7321D" w:rsidP="00A7321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5. </w:t>
      </w:r>
      <w:proofErr w:type="gramStart"/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Контроль за</w:t>
      </w:r>
      <w:proofErr w:type="gramEnd"/>
      <w:r w:rsidRPr="00037C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исполнением настоящего Решения возложить на постоянную комиссию по бюджетной и финансово кредитной политике и муниципальной собственности Совета депутатов Вьюнского сельсовета Колыванского района Новосибирской области.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Вьюнского сельсовета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A7321D" w:rsidRPr="00037CF3" w:rsidRDefault="00A7321D" w:rsidP="00A73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Т.В. Хименко</w:t>
      </w:r>
    </w:p>
    <w:p w:rsidR="00A7321D" w:rsidRPr="00037CF3" w:rsidRDefault="00A7321D" w:rsidP="00A7321D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</w:t>
      </w:r>
    </w:p>
    <w:p w:rsidR="00A7321D" w:rsidRPr="00037CF3" w:rsidRDefault="00A7321D" w:rsidP="00A7321D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7321D" w:rsidRPr="00037CF3" w:rsidRDefault="00A7321D" w:rsidP="00A7321D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A7321D" w:rsidRPr="00037CF3" w:rsidRDefault="00A7321D" w:rsidP="00A7321D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Вьюнского сельсовета </w:t>
      </w:r>
    </w:p>
    <w:p w:rsidR="00A7321D" w:rsidRPr="00037CF3" w:rsidRDefault="00A7321D" w:rsidP="00A7321D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</w:t>
      </w:r>
    </w:p>
    <w:p w:rsidR="00A7321D" w:rsidRPr="00037CF3" w:rsidRDefault="00A7321D" w:rsidP="00A7321D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7CF3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                 Е.Н. Афонасьева</w:t>
      </w:r>
    </w:p>
    <w:p w:rsidR="00A7321D" w:rsidRPr="00037CF3" w:rsidRDefault="00A7321D" w:rsidP="00A7321D">
      <w:pPr>
        <w:tabs>
          <w:tab w:val="left" w:pos="637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350F8" w:rsidRDefault="008350F8">
      <w:bookmarkStart w:id="2" w:name="_GoBack"/>
      <w:bookmarkEnd w:id="2"/>
    </w:p>
    <w:sectPr w:rsidR="008350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EA2AA5"/>
    <w:multiLevelType w:val="hybridMultilevel"/>
    <w:tmpl w:val="80B64290"/>
    <w:lvl w:ilvl="0" w:tplc="2E76E0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>
    <w:nsid w:val="492E25E5"/>
    <w:multiLevelType w:val="hybridMultilevel"/>
    <w:tmpl w:val="51CEBA1E"/>
    <w:lvl w:ilvl="0" w:tplc="F5E6238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EB947C4"/>
    <w:multiLevelType w:val="hybridMultilevel"/>
    <w:tmpl w:val="80B64290"/>
    <w:lvl w:ilvl="0" w:tplc="2E76E0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CEA"/>
    <w:rsid w:val="00196CEA"/>
    <w:rsid w:val="008350F8"/>
    <w:rsid w:val="00A7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2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2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avascript:history.go(-1)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6247</Words>
  <Characters>35609</Characters>
  <Application>Microsoft Office Word</Application>
  <DocSecurity>0</DocSecurity>
  <Lines>296</Lines>
  <Paragraphs>83</Paragraphs>
  <ScaleCrop>false</ScaleCrop>
  <Company>щш</Company>
  <LinksUpToDate>false</LinksUpToDate>
  <CharactersWithSpaces>41773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2024-04-12T05:32:00Z</dcterms:created>
  <dcterms:modified xsi:type="dcterms:W3CDTF">2024-04-12T05:33:00Z</dcterms:modified>
</cp:coreProperties>
</file>