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58" w:rsidRPr="00C90558" w:rsidRDefault="00C90558" w:rsidP="00C9055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0558" w:rsidRPr="00C90558" w:rsidRDefault="00C90558" w:rsidP="00C905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СОВЕТ ДЕПУТАТОВ                                                 </w:t>
      </w: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ВЬЮНСКОГО СЕЛЬСОВЕТА                 </w:t>
      </w: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C90558" w:rsidRPr="00C90558" w:rsidRDefault="00C90558" w:rsidP="00C905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  55 сессия  шестого  созыва)</w:t>
      </w:r>
    </w:p>
    <w:p w:rsidR="00C90558" w:rsidRPr="00C90558" w:rsidRDefault="00C90558" w:rsidP="00C905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</w:t>
      </w:r>
    </w:p>
    <w:p w:rsidR="00C90558" w:rsidRPr="00C90558" w:rsidRDefault="00C90558" w:rsidP="00C9055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28.05.2024г.</w:t>
      </w: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proofErr w:type="gramStart"/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                                        №55/205</w:t>
      </w:r>
    </w:p>
    <w:p w:rsidR="00C90558" w:rsidRPr="00C90558" w:rsidRDefault="00C90558" w:rsidP="00C9055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исполнении  бюджета   Вьюнского сельсовета Колыванского района Новосибирской области за 2023 год</w:t>
      </w:r>
      <w:proofErr w:type="gramStart"/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End"/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 « Об областном бюджете Новосибирской области на 2023 год и плановый период 2024-2025 годов», Положением «О бюджетном процессе Вьюнского сельсовета Колыванского района Новосибирской области» Совет депутатов Вьюнского</w:t>
      </w:r>
      <w:proofErr w:type="gramEnd"/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Колыванского района Новосибирской области</w:t>
      </w:r>
    </w:p>
    <w:p w:rsidR="00C90558" w:rsidRPr="00C90558" w:rsidRDefault="00C90558" w:rsidP="00C90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РЕШИЛ:</w:t>
      </w:r>
    </w:p>
    <w:p w:rsidR="00C90558" w:rsidRPr="00C90558" w:rsidRDefault="00C90558" w:rsidP="00C90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1. Утвердить  отчет об исполнении  бюджета Вьюнского сельсовета за 2023год:</w:t>
      </w:r>
    </w:p>
    <w:p w:rsidR="00C90558" w:rsidRPr="00C90558" w:rsidRDefault="00C90558" w:rsidP="00C90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объем доходов бюдже</w:t>
      </w: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Вьюнского сельсовета в сумме 22 479,5 тыс. рублей</w:t>
      </w:r>
    </w:p>
    <w:p w:rsidR="00C90558" w:rsidRPr="00C90558" w:rsidRDefault="00C90558" w:rsidP="00C90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объем расходов бюджета Вьюнского сельсовета в сумме 23 063,8тыс. рублей</w:t>
      </w:r>
    </w:p>
    <w:p w:rsidR="00C90558" w:rsidRPr="00C90558" w:rsidRDefault="00C90558" w:rsidP="00C90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профицит бюджета Вьюнского сельсовета в сумме 584,3 тыс. рублей.</w:t>
      </w:r>
    </w:p>
    <w:p w:rsidR="00C90558" w:rsidRPr="00C90558" w:rsidRDefault="00C90558" w:rsidP="00C90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2.Утвердить, что доходы бюджета Вьюнского сельсовета за 2023 год  формировались  за счет дохо</w:t>
      </w: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дов от предусмотренных законодательством РФ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 доходов, а также за счет безвозмездных  поступлений, согласно приложения 1 к настоящему Решению.         </w:t>
      </w:r>
      <w:proofErr w:type="gramEnd"/>
    </w:p>
    <w:p w:rsidR="00C90558" w:rsidRPr="00C90558" w:rsidRDefault="00C90558" w:rsidP="00C90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3</w:t>
      </w:r>
      <w:r w:rsidRPr="00C905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общий объем расходов, установ</w:t>
      </w: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ленного статьей 1 настоящего Решения, ведомственную структуру расходов бюджета Вьюнского сельсовета за 2023 год, </w:t>
      </w:r>
      <w:proofErr w:type="gramStart"/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приложения</w:t>
      </w:r>
      <w:proofErr w:type="gramEnd"/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к настояще</w:t>
      </w: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Решению, распределение бюджет</w:t>
      </w: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ассигнований бюджета Вьюнского сельсовета по разделам, подразделам, целевым статьям, видов расходов классификации расходов бюджета за 2023 год,  согласно приложения 3 к настояще</w:t>
      </w: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Решению.</w:t>
      </w:r>
    </w:p>
    <w:p w:rsidR="00C90558" w:rsidRPr="00C90558" w:rsidRDefault="00C90558" w:rsidP="00C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4.Утверд</w:t>
      </w: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 источники финансирования дефицита бюджета  Вьюнского  сельсовета за 2023 год  по кодам классификации источников финансирования дефицитов бюджета (по главным администраторам источников финансирования)</w:t>
      </w:r>
      <w:proofErr w:type="gramStart"/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,с</w:t>
      </w:r>
      <w:proofErr w:type="gramEnd"/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огласно    приложения  № 4 к настоящему Решению.</w:t>
      </w:r>
    </w:p>
    <w:p w:rsidR="00C90558" w:rsidRPr="00C90558" w:rsidRDefault="00C90558" w:rsidP="00C90558">
      <w:pPr>
        <w:shd w:val="clear" w:color="auto" w:fill="FFFFFF"/>
        <w:tabs>
          <w:tab w:val="left" w:pos="7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5</w:t>
      </w:r>
      <w:r w:rsidRPr="00C905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Направить данное Решение главе Вьюнского сельсовета Колыванского района Новосибирской области для подписания.</w:t>
      </w:r>
    </w:p>
    <w:p w:rsidR="00C90558" w:rsidRPr="00C90558" w:rsidRDefault="00C90558" w:rsidP="00C90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6.Данное решение опубликовать в  информационной газете «Бюллетень Вьюнского сельсовета».</w:t>
      </w:r>
    </w:p>
    <w:p w:rsidR="00C90558" w:rsidRPr="00C90558" w:rsidRDefault="00C90558" w:rsidP="00C90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7. Настоящее Решение вступает в силу со дня опубликования.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                Е.Н. Афонасьева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                  Т.В. Хименко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№1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  55 сессии  6 созыва Совета 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55/205 от  28.05.2024г.  «Об исполнении   бюджета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2023г».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Доходы бюджета Вьюнского сельсовета Колыванского района Новосибирской области по кодам видов  доходов, подвидов доходов, классификации операций сектора государственного управления, относящихся к доходам бюджета Вьюнского сельсовета за 2023г.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1984"/>
        <w:gridCol w:w="1971"/>
        <w:gridCol w:w="1822"/>
      </w:tblGrid>
      <w:tr w:rsidR="00C90558" w:rsidRPr="00C90558" w:rsidTr="00C90558">
        <w:trPr>
          <w:trHeight w:val="5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 дохода по бюджетной классификации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Утвержденные бюджетные назначения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2023год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Исполнено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2023год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Исполнения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    </w:t>
            </w:r>
          </w:p>
        </w:tc>
      </w:tr>
      <w:tr w:rsidR="00C90558" w:rsidRPr="00C90558" w:rsidTr="00C90558">
        <w:trPr>
          <w:trHeight w:val="4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000 1 01 00000 00 0000 110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612,0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653,4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106,8</w:t>
            </w:r>
          </w:p>
        </w:tc>
      </w:tr>
      <w:tr w:rsidR="00C90558" w:rsidRPr="00C90558" w:rsidTr="00C90558">
        <w:trPr>
          <w:trHeight w:val="4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000 1 01 02000 01 0000 110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106,8</w:t>
            </w:r>
          </w:p>
        </w:tc>
      </w:tr>
      <w:tr w:rsidR="00C90558" w:rsidRPr="00C90558" w:rsidTr="00C90558">
        <w:trPr>
          <w:trHeight w:val="10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182 1 01 02010 01 1000 110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НК РФ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</w:t>
            </w:r>
          </w:p>
        </w:tc>
      </w:tr>
      <w:tr w:rsidR="00C90558" w:rsidRPr="00C90558" w:rsidTr="00C90558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182 1 01 02020 01 1000 110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полученных от осуществления деятельности физическими лицами, зарегистрированными  в качестве  индивидуальных  предпринимателей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нотариусов, занимающихся частной практикой, адвокатов, учредивших адвокатские кабинеты, и других лиц ,занимающихся частной практикой в соответствии со .227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182 1 01 02030 01 1000 110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физ. лиц 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доходов, полученных физическими лицами в соответствии со  ст.228 НК РФ (сумма платежа (пени)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238,9</w:t>
            </w:r>
          </w:p>
        </w:tc>
      </w:tr>
      <w:tr w:rsidR="00C90558" w:rsidRPr="00C90558" w:rsidTr="00C90558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182 1 01 02030 01 1000 110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182 1 01 02040 01 1000 110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000 1 03 02000 01 0000 110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,п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роизводимым на территории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2063,8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102,2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100 1 03 02231 01 0000 110 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5" w:history="1">
              <w:r w:rsidRPr="00C90558">
                <w:rPr>
                  <w:rFonts w:ascii="Times New Roman" w:eastAsia="Calibri" w:hAnsi="Times New Roman" w:cs="Times New Roman"/>
                  <w:bCs/>
                  <w:color w:val="000000"/>
                  <w:sz w:val="16"/>
                  <w:szCs w:val="16"/>
                </w:rPr>
                <w:t>Федеральным законом</w:t>
              </w:r>
            </w:hyperlink>
            <w:r w:rsidRPr="00C905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1069,4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100 1 03 02241 01 0000 110 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C905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100 1 03 02251 01 0000 110 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6" w:history="1">
              <w:r w:rsidRPr="00C90558">
                <w:rPr>
                  <w:rFonts w:ascii="Times New Roman" w:eastAsia="Calibri" w:hAnsi="Times New Roman" w:cs="Times New Roman"/>
                  <w:bCs/>
                  <w:color w:val="000000"/>
                  <w:sz w:val="16"/>
                  <w:szCs w:val="16"/>
                </w:rPr>
                <w:t>Федеральным законом</w:t>
              </w:r>
            </w:hyperlink>
            <w:r w:rsidRPr="00C905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1145,1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1105,3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100 1 03 02261 01 0000 110 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tabs>
                <w:tab w:val="right" w:pos="19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-117,7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-116,4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000 1 05 00000 00 0000 110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tabs>
                <w:tab w:val="right" w:pos="19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000 1 05 03000 01 0000 110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182 1 05 03010  01 1000 110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 (сумма платежа (перерасчеты недоимка и задолженность по соответствующему платежу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отмененному)).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000 1 06 00000 00 0000 000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 НА ИМУЩУСТВО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712,7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701,7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98,5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000 1 06 01000 00 0000 110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 НА ИМУЩЕСТВО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182 1 06 01030 10 1000 110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 физических  лиц, взимаемых по ставкам, применяемым к объектам налогообложения, расположенных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000 1 06 06000 00 0000 110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604,3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97,6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000 1 06 06030 00 0000 110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ЗЕМЕЛЬНЫЙ НАЛОГ  С 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67,2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182 1 06 06033 10 1000 110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000 1 06 06040 00 0000 110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ЗЕМЕЛЬНЫЙ НАЛОГ 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519,1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105,5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182 1 06 06043 10 1000 110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tabs>
                <w:tab w:val="center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000 1 08 00000 00 0000 110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000 1 08 04000 01 0000 110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</w:t>
            </w:r>
          </w:p>
        </w:tc>
      </w:tr>
      <w:tr w:rsidR="00C90558" w:rsidRPr="00C90558" w:rsidTr="00C9055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001 1 08 04020 01 1000 110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</w:t>
            </w:r>
          </w:p>
        </w:tc>
      </w:tr>
      <w:tr w:rsidR="00C90558" w:rsidRPr="00C90558" w:rsidTr="00C9055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000 1 09 00000 00 0000 000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000 1 09 04000 00 0000 110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5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000 1 09 04050 00 0000 110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182 1 09 04053 10 1000 110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3348,3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3422,4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102,2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000 1 11 05000 00 0000 120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000 111 05030 00 0000 120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1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001 111 05035 10 0000 120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6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000 1 11 07000 00 0000 120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9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000 1 11 07010 00 0000 120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9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001 1 11 07015 10 0000 120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000 1 13 00000 00 0000 000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ДОХОДЫ ОТ ОКАЗАНИЯ ПЛАТНЫХ УСЛУГ И КОМПЕНСАЦИЙ ЗАТРАТ ГОСУДАРСТВ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382,9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386,4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100,9</w:t>
            </w:r>
          </w:p>
        </w:tc>
      </w:tr>
      <w:tr w:rsidR="00C90558" w:rsidRPr="00C90558" w:rsidTr="00C90558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000 1 13 01000 00 0000 130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001 1 13 01990 00 0000 130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001 1 13 01995 10 0000 130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  <w:p w:rsidR="00C90558" w:rsidRPr="00C90558" w:rsidRDefault="00C90558" w:rsidP="00C90558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000 1 13 02000 0 0 0000 130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 от компенсаций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101,0</w:t>
            </w:r>
          </w:p>
        </w:tc>
      </w:tr>
      <w:tr w:rsidR="00C90558" w:rsidRPr="00C90558" w:rsidTr="00C90558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000 1 13 02060 00 0000 130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001 1 13 02065 10 0000 130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000 1 13 02990 00 0000 130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187,2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001 1 13 02995 10 0000 130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187,2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000 1 17 05000 00 0000 180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6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001 1 17 05050 10 0000 180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000 1 17 15000 00 0000 150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001 1 17 15030 10 0000 150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469,4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472,9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100,7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3817,7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3895,3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102,0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000 2 00 00000 00 0000 000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18584,2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18584,2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000 2 02 00000 00 0000 000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18584,2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18584,2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000 2 02 10000 00 0000 150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3550,9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3550,9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000 2 02 16001 00 0000 150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000 2 02 16001 10 0000 150</w:t>
            </w:r>
          </w:p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3290,2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3290,2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000 2 02 20216 00 0000 150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001 2 02 20216 10 0000 150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3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000 2 02 29999 00 0000 150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trHeight w:val="3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001 2 02 29999 10 0000 150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  000 2 02 30000 00 0000 000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000 2 02 30024 00 0000 150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001 2 02 30024 10 0000 150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000 </w:t>
            </w: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2 02 35118 00 0000 150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001 </w:t>
            </w: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138,4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000 2 02 40000 00 0000 150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11604,6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11604,6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000 2 02 49999 00 0000 150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11604,6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11604,6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001 2 02 49999 10 0000 150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11604,6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11604,6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22401,9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22479,5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100,3</w:t>
            </w:r>
          </w:p>
        </w:tc>
      </w:tr>
    </w:tbl>
    <w:p w:rsidR="00C90558" w:rsidRPr="00C90558" w:rsidRDefault="00C90558" w:rsidP="00C90558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</w:p>
    <w:p w:rsidR="00C90558" w:rsidRPr="00C90558" w:rsidRDefault="00C90558" w:rsidP="00C90558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0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C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C905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</w:t>
      </w: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№2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  55 сессии  6 созыва Совета 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55/205 от  28.05.2024г.  «Об исполнении   бюджета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2023г».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</w:t>
      </w:r>
      <w:r w:rsidRPr="00C9055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Ведомственная структура расходов бюджета  Вьюнского сельсовета за 2023 год</w:t>
      </w:r>
    </w:p>
    <w:p w:rsidR="00C90558" w:rsidRPr="00C90558" w:rsidRDefault="00C90558" w:rsidP="00C90558">
      <w:pPr>
        <w:tabs>
          <w:tab w:val="left" w:pos="844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C905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тыс. руб</w:t>
      </w: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842"/>
        <w:gridCol w:w="851"/>
        <w:gridCol w:w="992"/>
        <w:gridCol w:w="851"/>
        <w:gridCol w:w="992"/>
        <w:gridCol w:w="900"/>
      </w:tblGrid>
      <w:tr w:rsidR="00C90558" w:rsidRPr="00C90558" w:rsidTr="00C90558">
        <w:trPr>
          <w:gridAfter w:val="1"/>
          <w:wAfter w:w="900" w:type="dxa"/>
          <w:trHeight w:val="3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Наименования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РЗ,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КЦСР,КВР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Утвержденные БН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Исполнено%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94,4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01 02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высшего должностного лица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01 02 9900010010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рганов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Обеспечению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01 02 9900070510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99,7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представительного органа 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труда, начисление на выплаты по оплате труда Председателю Совета депутатов муниципального образования (обеспечение сбалансированности)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01 03 9900070512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01 03 9900070512  121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705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92,5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функции муниципальных органов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0104 9900010030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Взносы по обязательному социальному страхованию 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01 04 9900010030 129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 и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государственных (муниципальных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4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01 04 9900070190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01 04 9900070190 244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01 06 9900010040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01 06 9900010040  540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2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подготовку к отопительному сезону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03 10 9900010060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03 10 9900010060 244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ГО, защите населения и территорий от ЧС природного и техногенного характера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03 10 9900011010 244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за счет средств муниципальной программы «</w:t>
            </w:r>
            <w:r w:rsidRPr="00C9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Комплексные меры противодействия злоупотреблению наркотиками и их незаконному обороту на 2023-2025 годы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03 14 9800011050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03 14 9800011050 244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94,7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94,7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04 09 9900070760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04 09 9900070760 244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закупки товаров, 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760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0503 9900015040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05 03 9900015040 244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«Управление финансами в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05 03 9900070240 244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субсидии местным бюджетам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«Управление финансами в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214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214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3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900" w:type="dxa"/>
          <w:trHeight w:val="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Культура, кинематография,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99,9</w:t>
            </w:r>
          </w:p>
        </w:tc>
      </w:tr>
      <w:tr w:rsidR="00C90558" w:rsidRPr="00C90558" w:rsidTr="00C90558">
        <w:trPr>
          <w:gridAfter w:val="1"/>
          <w:wAfter w:w="900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99,9</w:t>
            </w:r>
          </w:p>
        </w:tc>
      </w:tr>
      <w:tr w:rsidR="00C90558" w:rsidRPr="00C90558" w:rsidTr="00C90558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за счет средств муниципальной программы " Профилактика терроризма и противодействие экстремизма на территории Колыванского района Новосибирской </w:t>
            </w:r>
            <w:proofErr w:type="spell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2023год и плановый период 2024 и 2025 годов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08 01 9900015430 244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10 01 9900017100  312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10 01 9900070510  312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РАСХОДОВ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23670,0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23063,8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90558" w:rsidRPr="00C90558" w:rsidRDefault="00C90558" w:rsidP="00C9055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№3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к решению   55 сессии  6 созыва Совета 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55/205 от 28.05.2024г.  «Об исполнении   бюджета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2023г».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Расходы бюджетных ассигнований бюджета Вьюнского сельсовета по разделам, подразделам, целевым статьям,  видов расходов классификации расходов бюджетов за 2023 год.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843"/>
        <w:gridCol w:w="1419"/>
        <w:gridCol w:w="1135"/>
        <w:gridCol w:w="1135"/>
        <w:gridCol w:w="236"/>
      </w:tblGrid>
      <w:tr w:rsidR="00C90558" w:rsidRPr="00C90558" w:rsidTr="00C90558">
        <w:trPr>
          <w:gridAfter w:val="1"/>
          <w:wAfter w:w="236" w:type="dxa"/>
          <w:trHeight w:val="3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Наименования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РЗ, ПЗ, КЦСР, 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Утвержденные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Исполнено%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94,4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01 02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высшего должностного лица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01 02 9900010010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01 02 9900010010  129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01 02 9900070510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01 02 9900070510  129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99,7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выполнения функций представительного органа 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01 03 990004110 129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труда, начисленные Председателю Совета депутатов муниципального образования (обеспечение сбалансированности)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01 03 9900070512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01 03 9900070512  121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01 03 99000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705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01 04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92,5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выполнения функций муниципальных органов власти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0104 9900010030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01 04 9900010030 121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01 04 9900010030 129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01 04 9900010030 853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3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3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01 04 9900070510 247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01 04 9900070190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01 04 9900070190 244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01 06 9900010040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01 06 9900010040 540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1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7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02 03 9900051180 244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подготовку к отопительному сезону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03 10 9900010060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03 10 9900010060 244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ГО, защите населения и территорий от ЧС природного и техногенного характера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03 10 9900011010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03 10  9900011010 244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за счет средств муниципальной программы «</w:t>
            </w:r>
            <w:r w:rsidRPr="00C9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Комплексные меры противодействия злоупотреблению наркотиками и их незаконному обороту на 2023-2025 годы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03 14 9900011050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03 14 9900011050 244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94,7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94,7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04 09 9900012050  244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04 09 9900070760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04 09 9900070760 244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 на обеспечение устойчивого функционирования автомобильных дорог местного значения и искусственных сооружений на них, а также улично-дорожной сети  в муниципальных образованиях Новосибирской области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04 09 99000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760</w:t>
            </w: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1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1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1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05 03 9900015010 247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rPr>
          <w:gridAfter w:val="1"/>
          <w:wAfter w:w="236" w:type="dxa"/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05 03 9900015030 244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0503 9900015040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05 03 9900015040 244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1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«Управление финансами в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05 03 9900070240  244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05 03 9900070510  247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90558" w:rsidRPr="00C90558" w:rsidTr="00C90558">
        <w:trPr>
          <w:gridAfter w:val="1"/>
          <w:wAfter w:w="236" w:type="dxa"/>
          <w:trHeight w:val="2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99,9</w:t>
            </w:r>
          </w:p>
        </w:tc>
      </w:tr>
      <w:tr w:rsidR="00C90558" w:rsidRPr="00C90558" w:rsidTr="00C90558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99,9</w:t>
            </w:r>
          </w:p>
        </w:tc>
      </w:tr>
      <w:tr w:rsidR="00C90558" w:rsidRPr="00C90558" w:rsidTr="00C90558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обеспечение деятельности подведомственных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rPr>
          <w:trHeight w:val="3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0801 9900010110 119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08 01 9900010110  853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за счет средств муниципальной программы " Профилактика терроризма и противодействие экстремизма на территории Колыванского района Новосибирской </w:t>
            </w:r>
            <w:proofErr w:type="spell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2023год и плановый период 2024 и 2025 годов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08 01 9900015430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08 01 9900015430 244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08 01 9900070510  247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10 01 9900017100  312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10 01 9900070510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10 01 9900070510  312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11 05 9900018310 244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РАСХОДОВ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23063,8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90558" w:rsidRPr="00C90558" w:rsidRDefault="00C90558" w:rsidP="00C9055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Pr="00C905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0558" w:rsidRPr="00C90558" w:rsidRDefault="00C90558" w:rsidP="00C9055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№4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ab/>
        <w:t xml:space="preserve">                                                                                                                                          к решению   55 сессии  6 созыва Совета 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депутатов Вьюнского сельсовета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Колыванского   района Новосибирской области        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№ 55/205 от 28.05.2024г.  «Об исполнении   бюджета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Вьюнского сельсовета    Колыванского района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Новосибирской области за 2023г».</w:t>
      </w:r>
    </w:p>
    <w:p w:rsidR="00C90558" w:rsidRPr="00C90558" w:rsidRDefault="00C90558" w:rsidP="00C90558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C905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Источники финансирования дефицита  бюджета по кодам классификации источников финансирования дефицита бюджета (по главным администраторам источников финансирования дефицита бюджета) за 2023 год                                                                                                                         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64"/>
        <w:gridCol w:w="2566"/>
        <w:gridCol w:w="1754"/>
        <w:gridCol w:w="1800"/>
      </w:tblGrid>
      <w:tr w:rsidR="00C90558" w:rsidRPr="00C90558" w:rsidTr="00C90558">
        <w:trPr>
          <w:trHeight w:val="255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КОД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Главные администраторы</w:t>
            </w:r>
          </w:p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источников</w:t>
            </w:r>
          </w:p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 дефицита бюджета/источники финансирования дефицита бюджета</w:t>
            </w:r>
          </w:p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</w:tr>
      <w:tr w:rsidR="00C90558" w:rsidRPr="00C90558" w:rsidTr="00C90558"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источников финансирования</w:t>
            </w:r>
          </w:p>
          <w:p w:rsidR="00C90558" w:rsidRPr="00C90558" w:rsidRDefault="00C90558" w:rsidP="00C90558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дефицита бюджета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90558" w:rsidRPr="00C90558" w:rsidTr="00C905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-584,3</w:t>
            </w:r>
          </w:p>
        </w:tc>
      </w:tr>
      <w:tr w:rsidR="00C90558" w:rsidRPr="00C90558" w:rsidTr="00C905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00101000000000000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-584,3</w:t>
            </w:r>
          </w:p>
        </w:tc>
      </w:tr>
      <w:tr w:rsidR="00C90558" w:rsidRPr="00C90558" w:rsidTr="00C90558"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00101050000000000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-584,3</w:t>
            </w:r>
          </w:p>
        </w:tc>
      </w:tr>
      <w:tr w:rsidR="00C90558" w:rsidRPr="00C90558" w:rsidTr="00C905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00101050201100000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-22 401,9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-22 479,5</w:t>
            </w:r>
          </w:p>
        </w:tc>
      </w:tr>
      <w:tr w:rsidR="00C90558" w:rsidRPr="00C90558" w:rsidTr="00C905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00101050201100000 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C90558" w:rsidRPr="00C90558" w:rsidRDefault="00C90558" w:rsidP="00C9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+23 670,0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58" w:rsidRPr="00C90558" w:rsidRDefault="00C90558" w:rsidP="00C9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9055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+23 063,8</w:t>
            </w:r>
          </w:p>
        </w:tc>
      </w:tr>
    </w:tbl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558" w:rsidRPr="00C90558" w:rsidRDefault="00C90558" w:rsidP="00C90558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0558" w:rsidRPr="00C90558" w:rsidRDefault="00C90558" w:rsidP="00C90558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0558" w:rsidRPr="00C90558" w:rsidRDefault="00C90558" w:rsidP="00C90558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ДЕПУТАТОВ </w:t>
      </w: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ВЬЮНСКОГО СЕЛЬСОВЕТА</w:t>
      </w: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КОЛЫВАНСКОГО РАЙОНА </w:t>
      </w: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НОВОСИБИРСКОЙ ОБЛАСТИ </w:t>
      </w: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55-ой сессии 6 созыва</w:t>
      </w: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От  28.05.2024 г.</w:t>
      </w:r>
      <w:r w:rsidRPr="00C90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</w:t>
      </w:r>
      <w:proofErr w:type="gramStart"/>
      <w:r w:rsidRPr="00C90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proofErr w:type="gramEnd"/>
      <w:r w:rsidRPr="00C90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Вьюны                       </w:t>
      </w:r>
      <w:r w:rsidRPr="00C90558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№ 55/206</w:t>
      </w:r>
    </w:p>
    <w:p w:rsidR="00C90558" w:rsidRPr="00C90558" w:rsidRDefault="00C90558" w:rsidP="00C9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</w:p>
    <w:p w:rsidR="00C90558" w:rsidRPr="00C90558" w:rsidRDefault="00C90558" w:rsidP="00C9055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внесении изменений в решение Совета депутатов Вьюнского сельсовета Колыванского района Новосибирской области от 23.11.2021 № 16/71 «Об утверждении Положения о муниципальном жилищном контроле на территории </w:t>
      </w:r>
      <w:r w:rsidRPr="00C90558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Вьюнского сельсовета</w:t>
      </w:r>
      <w:r w:rsidRPr="00C90558">
        <w:rPr>
          <w:rFonts w:ascii="Bodoni MT" w:eastAsia="Calibri" w:hAnsi="Bodoni MT" w:cs="Times New Roman"/>
          <w:b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Колыванского</w:t>
      </w:r>
      <w:r w:rsidRPr="00C90558">
        <w:rPr>
          <w:rFonts w:ascii="Bodoni MT" w:eastAsia="Calibri" w:hAnsi="Bodoni MT" w:cs="Times New Roman"/>
          <w:b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района</w:t>
      </w:r>
      <w:r w:rsidRPr="00C90558">
        <w:rPr>
          <w:rFonts w:ascii="Bodoni MT" w:eastAsia="Times New Roman" w:hAnsi="Bodoni MT" w:cs="Times New Roman"/>
          <w:color w:val="000000"/>
          <w:sz w:val="27"/>
          <w:szCs w:val="27"/>
          <w:lang w:eastAsia="ru-RU"/>
        </w:rPr>
        <w:t xml:space="preserve"> </w:t>
      </w:r>
    </w:p>
    <w:p w:rsidR="00C90558" w:rsidRPr="00C90558" w:rsidRDefault="00C90558" w:rsidP="00C9055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Новосибирской области»</w:t>
      </w:r>
    </w:p>
    <w:p w:rsidR="00C90558" w:rsidRPr="00C90558" w:rsidRDefault="00C90558" w:rsidP="00C90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</w:p>
    <w:p w:rsidR="00C90558" w:rsidRPr="00C90558" w:rsidRDefault="00C90558" w:rsidP="00C90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В соответствии с Жилищным </w:t>
      </w:r>
      <w:hyperlink r:id="rId7" w:tgtFrame="_blank" w:history="1">
        <w:r w:rsidRPr="00C90558">
          <w:rPr>
            <w:rFonts w:ascii="Times New Roman" w:eastAsia="Calibri" w:hAnsi="Times New Roman" w:cs="Times New Roman"/>
            <w:color w:val="0000FF"/>
            <w:sz w:val="27"/>
            <w:szCs w:val="27"/>
          </w:rPr>
          <w:t>кодексом</w:t>
        </w:r>
      </w:hyperlink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 Российской Федерации, Федеральным законом </w:t>
      </w:r>
      <w:hyperlink r:id="rId8" w:tgtFrame="_blank" w:history="1">
        <w:r w:rsidRPr="00C90558">
          <w:rPr>
            <w:rFonts w:ascii="Times New Roman" w:eastAsia="Calibri" w:hAnsi="Times New Roman" w:cs="Times New Roman"/>
            <w:color w:val="0000FF"/>
            <w:sz w:val="27"/>
            <w:szCs w:val="27"/>
          </w:rPr>
          <w:t>от 26.12.2008 № 294-ФЗ</w:t>
        </w:r>
      </w:hyperlink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 «</w:t>
      </w:r>
      <w:hyperlink r:id="rId9" w:tgtFrame="_blank" w:history="1">
        <w:r w:rsidRPr="00C90558">
          <w:rPr>
            <w:rFonts w:ascii="Times New Roman" w:eastAsia="Calibri" w:hAnsi="Times New Roman" w:cs="Times New Roman"/>
            <w:color w:val="0000FF"/>
            <w:sz w:val="27"/>
            <w:szCs w:val="27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»,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</w:t>
      </w: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Российской Федерации" и статью 4 Федерального закона "О внесении изменений в</w:t>
      </w:r>
      <w:proofErr w:type="gramEnd"/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отдельные законодательные акты Российской Федерации»</w:t>
      </w:r>
      <w:r w:rsidRPr="00C905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Экспертным заключением Министерства Юстиции Новосибирской области от 06.05.2024 № 1689-02-02-03/9, Совет депутатов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Вьюнского сельсовета Колыванского района</w:t>
      </w:r>
      <w:r w:rsidRPr="00C905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Новосибирской области</w:t>
      </w:r>
    </w:p>
    <w:p w:rsidR="00C90558" w:rsidRPr="00C90558" w:rsidRDefault="00C90558" w:rsidP="00C905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РЕШИЛ:</w:t>
      </w:r>
    </w:p>
    <w:p w:rsidR="00C90558" w:rsidRPr="00C90558" w:rsidRDefault="00C90558" w:rsidP="00C905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Внести</w:t>
      </w:r>
      <w:r w:rsidRPr="00C9055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решение Совета депутатов Вьюнского сельсовета Колыванского района Новосибирской области от 23.11.2021 № 16/71 «Об утверждении Положения о муниципальном жилищном контроле на территории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Вьюнского сельсовета</w:t>
      </w:r>
      <w:r w:rsidRPr="00C90558">
        <w:rPr>
          <w:rFonts w:ascii="Bodoni MT" w:eastAsia="Calibri" w:hAnsi="Bodoni MT" w:cs="Times New Roman"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Колыванского</w:t>
      </w:r>
      <w:r w:rsidRPr="00C90558">
        <w:rPr>
          <w:rFonts w:ascii="Bodoni MT" w:eastAsia="Calibri" w:hAnsi="Bodoni MT" w:cs="Times New Roman"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района</w:t>
      </w:r>
      <w:r w:rsidRPr="00C90558">
        <w:rPr>
          <w:rFonts w:ascii="Bodoni MT" w:eastAsia="Times New Roman" w:hAnsi="Bodoni MT" w:cs="Times New Roman"/>
          <w:color w:val="000000"/>
          <w:sz w:val="27"/>
          <w:szCs w:val="27"/>
          <w:lang w:eastAsia="ru-RU"/>
        </w:rPr>
        <w:t xml:space="preserve"> </w:t>
      </w:r>
      <w:r w:rsidRPr="00C9055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Новосибирской области» следующие изменения: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1.1. Пункт 2 Положения изложить в новой редакции: «2.</w:t>
      </w: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Предметом муниципального жилищного надзора является соблюдение юридическими лицами, индивидуальными предпринимателями и гражданами обязательных </w:t>
      </w:r>
      <w:hyperlink r:id="rId10" w:history="1">
        <w:r w:rsidRPr="00C9055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требований</w:t>
        </w:r>
      </w:hyperlink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установленных жилищным законодательством, </w:t>
      </w:r>
      <w:hyperlink r:id="rId11" w:history="1">
        <w:r w:rsidRPr="00C9055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законодательством</w:t>
        </w:r>
      </w:hyperlink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энергосбережении и о повышении энергетической эффективности, </w:t>
      </w:r>
      <w:hyperlink r:id="rId12" w:anchor="dst1" w:history="1">
        <w:r w:rsidRPr="00C9055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законодательством</w:t>
        </w:r>
      </w:hyperlink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 газоснабжении в Российской Федерации в отношении жилищного фонда, за исключением муниципального жилищного фонда: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1) требований к использованию и </w:t>
      </w:r>
      <w:hyperlink r:id="rId13" w:history="1">
        <w:r w:rsidRPr="00C9055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сохранности</w:t>
        </w:r>
      </w:hyperlink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жилищного фонда, в том числе </w:t>
      </w:r>
      <w:hyperlink r:id="rId14" w:anchor="dst100028" w:history="1">
        <w:r w:rsidRPr="00C9055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требований</w:t>
        </w:r>
      </w:hyperlink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2) требований к </w:t>
      </w:r>
      <w:hyperlink r:id="rId15" w:anchor="dst246" w:history="1">
        <w:r w:rsidRPr="00C9055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формированию</w:t>
        </w:r>
      </w:hyperlink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фондов капитального ремонта;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11) требований к предоставлению жилых помещений в наемных домах социального использования;</w:t>
      </w:r>
    </w:p>
    <w:p w:rsidR="00C90558" w:rsidRPr="00C90558" w:rsidRDefault="00C90558" w:rsidP="00C9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C90558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C90558">
        <w:rPr>
          <w:rFonts w:ascii="Times New Roman" w:eastAsia="Calibri" w:hAnsi="Times New Roman" w:cs="Times New Roman"/>
          <w:sz w:val="27"/>
          <w:szCs w:val="27"/>
        </w:rPr>
        <w:t>».</w:t>
      </w:r>
      <w:proofErr w:type="gramEnd"/>
    </w:p>
    <w:p w:rsidR="00C90558" w:rsidRPr="00C90558" w:rsidRDefault="00C90558" w:rsidP="00C905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Опубликовать настоящее решение в периодическом печатном издании «Бюллетень Вьюнского сельсовета» и разместить на официальном сайте администрации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Вьюнского</w:t>
      </w:r>
      <w:r w:rsidRPr="00C90558">
        <w:rPr>
          <w:rFonts w:ascii="Bodoni MT" w:eastAsia="Calibri" w:hAnsi="Bodoni MT" w:cs="Times New Roman"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сельсовета</w:t>
      </w:r>
      <w:r w:rsidRPr="00C90558">
        <w:rPr>
          <w:rFonts w:ascii="Bodoni MT" w:eastAsia="Calibri" w:hAnsi="Bodoni MT" w:cs="Times New Roman"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Колыванского</w:t>
      </w:r>
      <w:r w:rsidRPr="00C90558">
        <w:rPr>
          <w:rFonts w:ascii="Bodoni MT" w:eastAsia="Calibri" w:hAnsi="Bodoni MT" w:cs="Times New Roman"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района</w:t>
      </w:r>
      <w:r w:rsidRPr="00C90558">
        <w:rPr>
          <w:rFonts w:ascii="Bodoni MT" w:eastAsia="Times New Roman" w:hAnsi="Bodoni MT" w:cs="Times New Roman"/>
          <w:color w:val="000000"/>
          <w:sz w:val="27"/>
          <w:szCs w:val="27"/>
          <w:lang w:eastAsia="ru-RU"/>
        </w:rPr>
        <w:t xml:space="preserve"> </w:t>
      </w:r>
      <w:r w:rsidRPr="00C905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Новосибирской области в информационно-телекоммуникационной сети Интернет.</w:t>
      </w:r>
    </w:p>
    <w:p w:rsidR="00C90558" w:rsidRPr="00C90558" w:rsidRDefault="00C90558" w:rsidP="00C90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0558" w:rsidRPr="00C90558" w:rsidRDefault="00C90558" w:rsidP="00C90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0558" w:rsidRPr="00C90558" w:rsidRDefault="00C90558" w:rsidP="00C90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Совета депутатов</w:t>
      </w:r>
    </w:p>
    <w:p w:rsidR="00C90558" w:rsidRPr="00C90558" w:rsidRDefault="00C90558" w:rsidP="00C90558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7"/>
          <w:szCs w:val="27"/>
        </w:rPr>
      </w:pP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Вьюнского</w:t>
      </w:r>
      <w:r w:rsidRPr="00C90558">
        <w:rPr>
          <w:rFonts w:ascii="Bodoni MT" w:eastAsia="Calibri" w:hAnsi="Bodoni MT" w:cs="Times New Roman"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сельсовета</w:t>
      </w:r>
      <w:r w:rsidRPr="00C90558">
        <w:rPr>
          <w:rFonts w:ascii="Bodoni MT" w:eastAsia="Calibri" w:hAnsi="Bodoni MT" w:cs="Times New Roman"/>
          <w:color w:val="000000"/>
          <w:sz w:val="27"/>
          <w:szCs w:val="27"/>
        </w:rPr>
        <w:t xml:space="preserve"> </w:t>
      </w:r>
    </w:p>
    <w:p w:rsidR="00C90558" w:rsidRPr="00C90558" w:rsidRDefault="00C90558" w:rsidP="00C905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Колыванского</w:t>
      </w:r>
      <w:r w:rsidRPr="00C90558">
        <w:rPr>
          <w:rFonts w:ascii="Bodoni MT" w:eastAsia="Calibri" w:hAnsi="Bodoni MT" w:cs="Times New Roman"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района</w:t>
      </w:r>
      <w:r w:rsidRPr="00C90558">
        <w:rPr>
          <w:rFonts w:ascii="Bodoni MT" w:eastAsia="Times New Roman" w:hAnsi="Bodoni MT" w:cs="Times New Roman"/>
          <w:color w:val="000000"/>
          <w:sz w:val="27"/>
          <w:szCs w:val="27"/>
          <w:lang w:eastAsia="ru-RU"/>
        </w:rPr>
        <w:t xml:space="preserve"> </w:t>
      </w:r>
    </w:p>
    <w:p w:rsidR="00C90558" w:rsidRPr="00C90558" w:rsidRDefault="00C90558" w:rsidP="00C90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Новосибирской области                                                  Е.Н. Афонасьева</w:t>
      </w:r>
    </w:p>
    <w:p w:rsidR="00C90558" w:rsidRPr="00C90558" w:rsidRDefault="00C90558" w:rsidP="00C9055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0558" w:rsidRPr="00C90558" w:rsidRDefault="00C90558" w:rsidP="00C90558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905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Вьюнского</w:t>
      </w:r>
      <w:r w:rsidRPr="00C90558">
        <w:rPr>
          <w:rFonts w:ascii="Bodoni MT" w:eastAsia="Calibri" w:hAnsi="Bodoni MT" w:cs="Times New Roman"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сельсовета</w:t>
      </w:r>
    </w:p>
    <w:p w:rsidR="00C90558" w:rsidRPr="00C90558" w:rsidRDefault="00C90558" w:rsidP="00C9055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Колыванского</w:t>
      </w:r>
      <w:r w:rsidRPr="00C90558">
        <w:rPr>
          <w:rFonts w:ascii="Bodoni MT" w:eastAsia="Calibri" w:hAnsi="Bodoni MT" w:cs="Times New Roman"/>
          <w:color w:val="000000"/>
          <w:sz w:val="27"/>
          <w:szCs w:val="27"/>
        </w:rPr>
        <w:t xml:space="preserve"> </w:t>
      </w:r>
      <w:r w:rsidRPr="00C90558">
        <w:rPr>
          <w:rFonts w:ascii="Times New Roman" w:eastAsia="Calibri" w:hAnsi="Times New Roman" w:cs="Times New Roman"/>
          <w:color w:val="000000"/>
          <w:sz w:val="27"/>
          <w:szCs w:val="27"/>
        </w:rPr>
        <w:t>района</w:t>
      </w:r>
      <w:r w:rsidRPr="00C90558">
        <w:rPr>
          <w:rFonts w:ascii="Bodoni MT" w:eastAsia="Times New Roman" w:hAnsi="Bodoni MT" w:cs="Times New Roman"/>
          <w:color w:val="000000"/>
          <w:sz w:val="27"/>
          <w:szCs w:val="27"/>
          <w:lang w:eastAsia="ru-RU"/>
        </w:rPr>
        <w:t xml:space="preserve"> </w:t>
      </w:r>
    </w:p>
    <w:p w:rsidR="00C90558" w:rsidRPr="00C90558" w:rsidRDefault="00C90558" w:rsidP="00C90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05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Новосибирской области                                                      Т.В. Хименко</w:t>
      </w:r>
    </w:p>
    <w:p w:rsidR="00C90558" w:rsidRPr="00C90558" w:rsidRDefault="00C90558" w:rsidP="00C90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0558" w:rsidRPr="00C90558" w:rsidRDefault="00C90558" w:rsidP="00C90558">
      <w:pPr>
        <w:rPr>
          <w:rFonts w:ascii="Calibri" w:eastAsia="Calibri" w:hAnsi="Calibri" w:cs="Times New Roman"/>
        </w:rPr>
      </w:pPr>
    </w:p>
    <w:p w:rsidR="00E02805" w:rsidRDefault="00E02805"/>
    <w:sectPr w:rsidR="00E0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8C"/>
    <w:rsid w:val="00C90558"/>
    <w:rsid w:val="00E02805"/>
    <w:rsid w:val="00E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55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055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905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055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9055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9055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055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055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055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55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90558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905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90558"/>
    <w:rPr>
      <w:rFonts w:ascii="Cambria" w:eastAsia="Times New Roman" w:hAnsi="Cambria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90558"/>
    <w:rPr>
      <w:rFonts w:ascii="Cambria" w:eastAsia="Times New Roman" w:hAnsi="Cambria" w:cs="Times New Roman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90558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C90558"/>
    <w:rPr>
      <w:rFonts w:ascii="Cambria" w:eastAsia="Times New Roman" w:hAnsi="Cambria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semiHidden/>
    <w:rsid w:val="00C90558"/>
    <w:rPr>
      <w:rFonts w:ascii="Cambria" w:eastAsia="Times New Roman" w:hAnsi="Cambria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C90558"/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90558"/>
  </w:style>
  <w:style w:type="character" w:styleId="a3">
    <w:name w:val="Hyperlink"/>
    <w:basedOn w:val="a0"/>
    <w:uiPriority w:val="99"/>
    <w:semiHidden/>
    <w:unhideWhenUsed/>
    <w:rsid w:val="00C90558"/>
    <w:rPr>
      <w:strike w:val="0"/>
      <w:dstrike w:val="0"/>
      <w:color w:val="3272C0"/>
      <w:u w:val="none"/>
      <w:effect w:val="none"/>
    </w:rPr>
  </w:style>
  <w:style w:type="character" w:styleId="a4">
    <w:name w:val="FollowedHyperlink"/>
    <w:basedOn w:val="a0"/>
    <w:semiHidden/>
    <w:unhideWhenUsed/>
    <w:rsid w:val="00C9055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905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0558"/>
    <w:rPr>
      <w:rFonts w:ascii="Calibri" w:eastAsia="Calibri" w:hAnsi="Calibri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C905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0558"/>
    <w:rPr>
      <w:rFonts w:ascii="Times New Roman" w:eastAsia="Andale Sans UI" w:hAnsi="Times New Roman" w:cs="Times New Roman"/>
      <w:kern w:val="2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C905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9055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905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90558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C905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C905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"/>
    <w:basedOn w:val="ae"/>
    <w:uiPriority w:val="99"/>
    <w:semiHidden/>
    <w:unhideWhenUsed/>
    <w:rsid w:val="00C90558"/>
    <w:pPr>
      <w:widowControl w:val="0"/>
      <w:suppressAutoHyphens/>
    </w:pPr>
    <w:rPr>
      <w:rFonts w:eastAsia="Andale Sans UI" w:cs="Tahoma"/>
      <w:kern w:val="2"/>
    </w:rPr>
  </w:style>
  <w:style w:type="paragraph" w:styleId="af1">
    <w:name w:val="Title"/>
    <w:basedOn w:val="a"/>
    <w:next w:val="a"/>
    <w:link w:val="af2"/>
    <w:uiPriority w:val="99"/>
    <w:qFormat/>
    <w:rsid w:val="00C9055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C9055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3">
    <w:name w:val="Body Text Indent"/>
    <w:basedOn w:val="a"/>
    <w:link w:val="af4"/>
    <w:uiPriority w:val="99"/>
    <w:semiHidden/>
    <w:unhideWhenUsed/>
    <w:rsid w:val="00C9055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90558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90558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0558"/>
    <w:rPr>
      <w:rFonts w:ascii="Times New Roman" w:eastAsia="Times New Roman" w:hAnsi="Times New Roman" w:cs="Times New Roman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C905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905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C9055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0558"/>
    <w:rPr>
      <w:rFonts w:ascii="Calibri" w:eastAsia="Calibri" w:hAnsi="Calibri" w:cs="Times New Roman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C90558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C90558"/>
    <w:rPr>
      <w:rFonts w:ascii="Times New Roman" w:eastAsia="Andale Sans UI" w:hAnsi="Times New Roman" w:cs="Times New Roman"/>
      <w:b/>
      <w:bCs/>
      <w:kern w:val="2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9055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C9055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No Spacing"/>
    <w:uiPriority w:val="1"/>
    <w:qFormat/>
    <w:rsid w:val="00C90558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List Paragraph"/>
    <w:basedOn w:val="a"/>
    <w:uiPriority w:val="34"/>
    <w:qFormat/>
    <w:rsid w:val="00C905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uiPriority w:val="99"/>
    <w:rsid w:val="00C905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C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905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9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C90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b">
    <w:name w:val="Нормальный (таблица)"/>
    <w:basedOn w:val="a"/>
    <w:next w:val="a"/>
    <w:uiPriority w:val="99"/>
    <w:qFormat/>
    <w:rsid w:val="00C905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C90558"/>
    <w:pPr>
      <w:spacing w:before="280" w:after="280" w:line="254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uiPriority w:val="99"/>
    <w:rsid w:val="00C90558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C905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C905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C90558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paragraph" w:customStyle="1" w:styleId="HEADERTEXT">
    <w:name w:val=".HEADERTEXT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Заголовок1"/>
    <w:basedOn w:val="a"/>
    <w:next w:val="ae"/>
    <w:uiPriority w:val="99"/>
    <w:rsid w:val="00C9055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customStyle="1" w:styleId="afc">
    <w:name w:val="Содержимое таблицы"/>
    <w:basedOn w:val="a"/>
    <w:uiPriority w:val="99"/>
    <w:rsid w:val="00C9055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3">
    <w:name w:val="Абзац списка1"/>
    <w:basedOn w:val="a"/>
    <w:uiPriority w:val="99"/>
    <w:rsid w:val="00C90558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ext1cl">
    <w:name w:val="text1cl"/>
    <w:basedOn w:val="a"/>
    <w:uiPriority w:val="99"/>
    <w:rsid w:val="00C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C90558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4">
    <w:name w:val="Нижний колонтитул1"/>
    <w:basedOn w:val="a"/>
    <w:next w:val="a"/>
    <w:uiPriority w:val="99"/>
    <w:rsid w:val="00C90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15">
    <w:name w:val="Указатель1"/>
    <w:basedOn w:val="a"/>
    <w:uiPriority w:val="99"/>
    <w:rsid w:val="00C9055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afd">
    <w:name w:val="Áàçîâûé"/>
    <w:uiPriority w:val="99"/>
    <w:rsid w:val="00C9055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e">
    <w:name w:val="Прижатый влево"/>
    <w:basedOn w:val="a"/>
    <w:next w:val="a"/>
    <w:uiPriority w:val="99"/>
    <w:rsid w:val="00C905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0">
    <w:name w:val="Заголовок 11"/>
    <w:basedOn w:val="a"/>
    <w:next w:val="a"/>
    <w:uiPriority w:val="99"/>
    <w:rsid w:val="00C90558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</w:rPr>
  </w:style>
  <w:style w:type="paragraph" w:customStyle="1" w:styleId="Default">
    <w:name w:val="Default"/>
    <w:uiPriority w:val="99"/>
    <w:rsid w:val="00C905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Название1"/>
    <w:basedOn w:val="a"/>
    <w:uiPriority w:val="99"/>
    <w:rsid w:val="00C9055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</w:rPr>
  </w:style>
  <w:style w:type="character" w:styleId="aff">
    <w:name w:val="footnote reference"/>
    <w:basedOn w:val="a0"/>
    <w:uiPriority w:val="99"/>
    <w:semiHidden/>
    <w:unhideWhenUsed/>
    <w:rsid w:val="00C90558"/>
    <w:rPr>
      <w:vertAlign w:val="superscript"/>
    </w:rPr>
  </w:style>
  <w:style w:type="character" w:styleId="aff0">
    <w:name w:val="annotation reference"/>
    <w:uiPriority w:val="99"/>
    <w:semiHidden/>
    <w:unhideWhenUsed/>
    <w:rsid w:val="00C90558"/>
    <w:rPr>
      <w:sz w:val="16"/>
      <w:szCs w:val="16"/>
    </w:rPr>
  </w:style>
  <w:style w:type="character" w:customStyle="1" w:styleId="blk">
    <w:name w:val="blk"/>
    <w:basedOn w:val="a0"/>
    <w:rsid w:val="00C90558"/>
  </w:style>
  <w:style w:type="character" w:customStyle="1" w:styleId="aff1">
    <w:name w:val="Гипертекстовая ссылка"/>
    <w:basedOn w:val="a0"/>
    <w:uiPriority w:val="99"/>
    <w:rsid w:val="00C90558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2">
    <w:name w:val="Цветовое выделение"/>
    <w:uiPriority w:val="99"/>
    <w:rsid w:val="00C90558"/>
    <w:rPr>
      <w:b/>
      <w:bCs w:val="0"/>
      <w:color w:val="000080"/>
    </w:rPr>
  </w:style>
  <w:style w:type="character" w:customStyle="1" w:styleId="s4">
    <w:name w:val="s4"/>
    <w:rsid w:val="00C90558"/>
  </w:style>
  <w:style w:type="character" w:customStyle="1" w:styleId="aff3">
    <w:name w:val="Цветовое выделение для Текст"/>
    <w:rsid w:val="00C90558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f4">
    <w:name w:val="Âûäåëåíèå"/>
    <w:rsid w:val="00C90558"/>
    <w:rPr>
      <w:i/>
      <w:iCs w:val="0"/>
    </w:rPr>
  </w:style>
  <w:style w:type="character" w:customStyle="1" w:styleId="aff5">
    <w:name w:val="Маркеры списка"/>
    <w:rsid w:val="00C90558"/>
    <w:rPr>
      <w:rFonts w:ascii="OpenSymbol" w:eastAsia="OpenSymbol" w:hAnsi="OpenSymbol" w:cs="OpenSymbol" w:hint="default"/>
    </w:rPr>
  </w:style>
  <w:style w:type="character" w:customStyle="1" w:styleId="aff6">
    <w:name w:val="Символ нумерации"/>
    <w:rsid w:val="00C90558"/>
  </w:style>
  <w:style w:type="character" w:customStyle="1" w:styleId="aff7">
    <w:name w:val="Îñíîâíîé øðèôò àáçàöà"/>
    <w:rsid w:val="00C90558"/>
  </w:style>
  <w:style w:type="character" w:customStyle="1" w:styleId="aff8">
    <w:name w:val="Öâåòîâîå âûäåëåíèå"/>
    <w:rsid w:val="00C90558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7">
    <w:name w:val="Текст примечания Знак1"/>
    <w:rsid w:val="00C90558"/>
  </w:style>
  <w:style w:type="character" w:customStyle="1" w:styleId="18">
    <w:name w:val="Тема примечания Знак1"/>
    <w:rsid w:val="00C90558"/>
    <w:rPr>
      <w:b/>
      <w:bCs/>
    </w:rPr>
  </w:style>
  <w:style w:type="character" w:customStyle="1" w:styleId="copytarget">
    <w:name w:val="copy_target"/>
    <w:basedOn w:val="a0"/>
    <w:rsid w:val="00C90558"/>
  </w:style>
  <w:style w:type="character" w:customStyle="1" w:styleId="company-infotext">
    <w:name w:val="company-info__text"/>
    <w:basedOn w:val="a0"/>
    <w:rsid w:val="00C90558"/>
  </w:style>
  <w:style w:type="table" w:styleId="aff9">
    <w:name w:val="Table Grid"/>
    <w:basedOn w:val="a1"/>
    <w:uiPriority w:val="59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C9055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C9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C9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rsid w:val="00C9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C9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C9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аголовок таблицы"/>
    <w:basedOn w:val="afc"/>
    <w:uiPriority w:val="99"/>
    <w:rsid w:val="00C9055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55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055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905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055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9055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9055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055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055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055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55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90558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905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90558"/>
    <w:rPr>
      <w:rFonts w:ascii="Cambria" w:eastAsia="Times New Roman" w:hAnsi="Cambria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90558"/>
    <w:rPr>
      <w:rFonts w:ascii="Cambria" w:eastAsia="Times New Roman" w:hAnsi="Cambria" w:cs="Times New Roman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90558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C90558"/>
    <w:rPr>
      <w:rFonts w:ascii="Cambria" w:eastAsia="Times New Roman" w:hAnsi="Cambria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semiHidden/>
    <w:rsid w:val="00C90558"/>
    <w:rPr>
      <w:rFonts w:ascii="Cambria" w:eastAsia="Times New Roman" w:hAnsi="Cambria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C90558"/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90558"/>
  </w:style>
  <w:style w:type="character" w:styleId="a3">
    <w:name w:val="Hyperlink"/>
    <w:basedOn w:val="a0"/>
    <w:uiPriority w:val="99"/>
    <w:semiHidden/>
    <w:unhideWhenUsed/>
    <w:rsid w:val="00C90558"/>
    <w:rPr>
      <w:strike w:val="0"/>
      <w:dstrike w:val="0"/>
      <w:color w:val="3272C0"/>
      <w:u w:val="none"/>
      <w:effect w:val="none"/>
    </w:rPr>
  </w:style>
  <w:style w:type="character" w:styleId="a4">
    <w:name w:val="FollowedHyperlink"/>
    <w:basedOn w:val="a0"/>
    <w:semiHidden/>
    <w:unhideWhenUsed/>
    <w:rsid w:val="00C9055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905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0558"/>
    <w:rPr>
      <w:rFonts w:ascii="Calibri" w:eastAsia="Calibri" w:hAnsi="Calibri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C905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0558"/>
    <w:rPr>
      <w:rFonts w:ascii="Times New Roman" w:eastAsia="Andale Sans UI" w:hAnsi="Times New Roman" w:cs="Times New Roman"/>
      <w:kern w:val="2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C905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9055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905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90558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C905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C905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"/>
    <w:basedOn w:val="ae"/>
    <w:uiPriority w:val="99"/>
    <w:semiHidden/>
    <w:unhideWhenUsed/>
    <w:rsid w:val="00C90558"/>
    <w:pPr>
      <w:widowControl w:val="0"/>
      <w:suppressAutoHyphens/>
    </w:pPr>
    <w:rPr>
      <w:rFonts w:eastAsia="Andale Sans UI" w:cs="Tahoma"/>
      <w:kern w:val="2"/>
    </w:rPr>
  </w:style>
  <w:style w:type="paragraph" w:styleId="af1">
    <w:name w:val="Title"/>
    <w:basedOn w:val="a"/>
    <w:next w:val="a"/>
    <w:link w:val="af2"/>
    <w:uiPriority w:val="99"/>
    <w:qFormat/>
    <w:rsid w:val="00C9055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C9055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3">
    <w:name w:val="Body Text Indent"/>
    <w:basedOn w:val="a"/>
    <w:link w:val="af4"/>
    <w:uiPriority w:val="99"/>
    <w:semiHidden/>
    <w:unhideWhenUsed/>
    <w:rsid w:val="00C9055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90558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90558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0558"/>
    <w:rPr>
      <w:rFonts w:ascii="Times New Roman" w:eastAsia="Times New Roman" w:hAnsi="Times New Roman" w:cs="Times New Roman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C905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905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C9055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0558"/>
    <w:rPr>
      <w:rFonts w:ascii="Calibri" w:eastAsia="Calibri" w:hAnsi="Calibri" w:cs="Times New Roman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C90558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C90558"/>
    <w:rPr>
      <w:rFonts w:ascii="Times New Roman" w:eastAsia="Andale Sans UI" w:hAnsi="Times New Roman" w:cs="Times New Roman"/>
      <w:b/>
      <w:bCs/>
      <w:kern w:val="2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9055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C9055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No Spacing"/>
    <w:uiPriority w:val="1"/>
    <w:qFormat/>
    <w:rsid w:val="00C90558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List Paragraph"/>
    <w:basedOn w:val="a"/>
    <w:uiPriority w:val="34"/>
    <w:qFormat/>
    <w:rsid w:val="00C905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uiPriority w:val="99"/>
    <w:rsid w:val="00C905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C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905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9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C90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b">
    <w:name w:val="Нормальный (таблица)"/>
    <w:basedOn w:val="a"/>
    <w:next w:val="a"/>
    <w:uiPriority w:val="99"/>
    <w:qFormat/>
    <w:rsid w:val="00C905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C90558"/>
    <w:pPr>
      <w:spacing w:before="280" w:after="280" w:line="254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uiPriority w:val="99"/>
    <w:rsid w:val="00C90558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C905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C905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C90558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paragraph" w:customStyle="1" w:styleId="HEADERTEXT">
    <w:name w:val=".HEADERTEXT"/>
    <w:uiPriority w:val="99"/>
    <w:rsid w:val="00C90558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Заголовок1"/>
    <w:basedOn w:val="a"/>
    <w:next w:val="ae"/>
    <w:uiPriority w:val="99"/>
    <w:rsid w:val="00C9055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customStyle="1" w:styleId="afc">
    <w:name w:val="Содержимое таблицы"/>
    <w:basedOn w:val="a"/>
    <w:uiPriority w:val="99"/>
    <w:rsid w:val="00C9055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3">
    <w:name w:val="Абзац списка1"/>
    <w:basedOn w:val="a"/>
    <w:uiPriority w:val="99"/>
    <w:rsid w:val="00C90558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ext1cl">
    <w:name w:val="text1cl"/>
    <w:basedOn w:val="a"/>
    <w:uiPriority w:val="99"/>
    <w:rsid w:val="00C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C90558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4">
    <w:name w:val="Нижний колонтитул1"/>
    <w:basedOn w:val="a"/>
    <w:next w:val="a"/>
    <w:uiPriority w:val="99"/>
    <w:rsid w:val="00C90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15">
    <w:name w:val="Указатель1"/>
    <w:basedOn w:val="a"/>
    <w:uiPriority w:val="99"/>
    <w:rsid w:val="00C9055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afd">
    <w:name w:val="Áàçîâûé"/>
    <w:uiPriority w:val="99"/>
    <w:rsid w:val="00C9055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e">
    <w:name w:val="Прижатый влево"/>
    <w:basedOn w:val="a"/>
    <w:next w:val="a"/>
    <w:uiPriority w:val="99"/>
    <w:rsid w:val="00C905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0">
    <w:name w:val="Заголовок 11"/>
    <w:basedOn w:val="a"/>
    <w:next w:val="a"/>
    <w:uiPriority w:val="99"/>
    <w:rsid w:val="00C90558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</w:rPr>
  </w:style>
  <w:style w:type="paragraph" w:customStyle="1" w:styleId="Default">
    <w:name w:val="Default"/>
    <w:uiPriority w:val="99"/>
    <w:rsid w:val="00C905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Название1"/>
    <w:basedOn w:val="a"/>
    <w:uiPriority w:val="99"/>
    <w:rsid w:val="00C9055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</w:rPr>
  </w:style>
  <w:style w:type="character" w:styleId="aff">
    <w:name w:val="footnote reference"/>
    <w:basedOn w:val="a0"/>
    <w:uiPriority w:val="99"/>
    <w:semiHidden/>
    <w:unhideWhenUsed/>
    <w:rsid w:val="00C90558"/>
    <w:rPr>
      <w:vertAlign w:val="superscript"/>
    </w:rPr>
  </w:style>
  <w:style w:type="character" w:styleId="aff0">
    <w:name w:val="annotation reference"/>
    <w:uiPriority w:val="99"/>
    <w:semiHidden/>
    <w:unhideWhenUsed/>
    <w:rsid w:val="00C90558"/>
    <w:rPr>
      <w:sz w:val="16"/>
      <w:szCs w:val="16"/>
    </w:rPr>
  </w:style>
  <w:style w:type="character" w:customStyle="1" w:styleId="blk">
    <w:name w:val="blk"/>
    <w:basedOn w:val="a0"/>
    <w:rsid w:val="00C90558"/>
  </w:style>
  <w:style w:type="character" w:customStyle="1" w:styleId="aff1">
    <w:name w:val="Гипертекстовая ссылка"/>
    <w:basedOn w:val="a0"/>
    <w:uiPriority w:val="99"/>
    <w:rsid w:val="00C90558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2">
    <w:name w:val="Цветовое выделение"/>
    <w:uiPriority w:val="99"/>
    <w:rsid w:val="00C90558"/>
    <w:rPr>
      <w:b/>
      <w:bCs w:val="0"/>
      <w:color w:val="000080"/>
    </w:rPr>
  </w:style>
  <w:style w:type="character" w:customStyle="1" w:styleId="s4">
    <w:name w:val="s4"/>
    <w:rsid w:val="00C90558"/>
  </w:style>
  <w:style w:type="character" w:customStyle="1" w:styleId="aff3">
    <w:name w:val="Цветовое выделение для Текст"/>
    <w:rsid w:val="00C90558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f4">
    <w:name w:val="Âûäåëåíèå"/>
    <w:rsid w:val="00C90558"/>
    <w:rPr>
      <w:i/>
      <w:iCs w:val="0"/>
    </w:rPr>
  </w:style>
  <w:style w:type="character" w:customStyle="1" w:styleId="aff5">
    <w:name w:val="Маркеры списка"/>
    <w:rsid w:val="00C90558"/>
    <w:rPr>
      <w:rFonts w:ascii="OpenSymbol" w:eastAsia="OpenSymbol" w:hAnsi="OpenSymbol" w:cs="OpenSymbol" w:hint="default"/>
    </w:rPr>
  </w:style>
  <w:style w:type="character" w:customStyle="1" w:styleId="aff6">
    <w:name w:val="Символ нумерации"/>
    <w:rsid w:val="00C90558"/>
  </w:style>
  <w:style w:type="character" w:customStyle="1" w:styleId="aff7">
    <w:name w:val="Îñíîâíîé øðèôò àáçàöà"/>
    <w:rsid w:val="00C90558"/>
  </w:style>
  <w:style w:type="character" w:customStyle="1" w:styleId="aff8">
    <w:name w:val="Öâåòîâîå âûäåëåíèå"/>
    <w:rsid w:val="00C90558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7">
    <w:name w:val="Текст примечания Знак1"/>
    <w:rsid w:val="00C90558"/>
  </w:style>
  <w:style w:type="character" w:customStyle="1" w:styleId="18">
    <w:name w:val="Тема примечания Знак1"/>
    <w:rsid w:val="00C90558"/>
    <w:rPr>
      <w:b/>
      <w:bCs/>
    </w:rPr>
  </w:style>
  <w:style w:type="character" w:customStyle="1" w:styleId="copytarget">
    <w:name w:val="copy_target"/>
    <w:basedOn w:val="a0"/>
    <w:rsid w:val="00C90558"/>
  </w:style>
  <w:style w:type="character" w:customStyle="1" w:styleId="company-infotext">
    <w:name w:val="company-info__text"/>
    <w:basedOn w:val="a0"/>
    <w:rsid w:val="00C90558"/>
  </w:style>
  <w:style w:type="table" w:styleId="aff9">
    <w:name w:val="Table Grid"/>
    <w:basedOn w:val="a1"/>
    <w:uiPriority w:val="59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C9055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C9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C9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rsid w:val="00C9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C9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C9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C9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аголовок таблицы"/>
    <w:basedOn w:val="afc"/>
    <w:uiPriority w:val="99"/>
    <w:rsid w:val="00C9055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yperlink" Target="https://www.consultant.ru/document/cons_doc_LAW_51057/b2e6330676521dbd370dc8e1a35e68b0cfe059f3/?ysclid=lweniv8i421087554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hyperlink" Target="https://www.consultant.ru/document/cons_doc_LAW_464309/d5250cef47fb2a748882d81958f25988f9f74265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5759555/" TargetMode="External"/><Relationship Id="rId11" Type="http://schemas.openxmlformats.org/officeDocument/2006/relationships/hyperlink" Target="https://www.consultant.ru/document/cons_doc_LAW_51057/b2e6330676521dbd370dc8e1a35e68b0cfe059f3/?ysclid=lweniv8i42108755435" TargetMode="External"/><Relationship Id="rId5" Type="http://schemas.openxmlformats.org/officeDocument/2006/relationships/hyperlink" Target="https://base.garant.ru/5759555/" TargetMode="External"/><Relationship Id="rId15" Type="http://schemas.openxmlformats.org/officeDocument/2006/relationships/hyperlink" Target="https://www.consultant.ru/document/cons_doc_LAW_475049/79ef636f9ef4c612a570bbf76ea9fa860202e865/" TargetMode="External"/><Relationship Id="rId10" Type="http://schemas.openxmlformats.org/officeDocument/2006/relationships/hyperlink" Target="https://www.consultant.ru/document/cons_doc_LAW_51057/b2e6330676521dbd370dc8e1a35e68b0cfe059f3/?ysclid=lweniv8i42108755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hyperlink" Target="https://www.consultant.ru/document/cons_doc_LAW_427859/85f7dc8994f991a1132725df3886eeefc605e1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7801</Words>
  <Characters>44472</Characters>
  <Application>Microsoft Office Word</Application>
  <DocSecurity>0</DocSecurity>
  <Lines>370</Lines>
  <Paragraphs>104</Paragraphs>
  <ScaleCrop>false</ScaleCrop>
  <Company>щш</Company>
  <LinksUpToDate>false</LinksUpToDate>
  <CharactersWithSpaces>52169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2024-06-06T02:55:00Z</dcterms:created>
  <dcterms:modified xsi:type="dcterms:W3CDTF">2024-06-06T02:56:00Z</dcterms:modified>
</cp:coreProperties>
</file>