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5A" w:rsidRDefault="0035305A" w:rsidP="0035305A">
      <w:pPr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bCs/>
          <w:sz w:val="20"/>
          <w:szCs w:val="28"/>
          <w:lang w:eastAsia="ru-RU" w:bidi="ru-RU"/>
        </w:rPr>
        <w:t>СОВЕТ ДЕПУТАТОВ</w:t>
      </w:r>
    </w:p>
    <w:p w:rsidR="0035305A" w:rsidRDefault="0035305A" w:rsidP="0035305A">
      <w:pPr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bCs/>
          <w:sz w:val="20"/>
          <w:szCs w:val="28"/>
          <w:lang w:eastAsia="ru-RU" w:bidi="ru-RU"/>
        </w:rPr>
        <w:t>ВЬЮНСКОГО СЕЛЬСОВЕТА</w:t>
      </w:r>
    </w:p>
    <w:p w:rsidR="0035305A" w:rsidRDefault="0035305A" w:rsidP="0035305A">
      <w:pPr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bCs/>
          <w:sz w:val="20"/>
          <w:szCs w:val="28"/>
          <w:lang w:eastAsia="ru-RU" w:bidi="ru-RU"/>
        </w:rPr>
        <w:t>КОЛЫВАНСКОГО РАЙОНА</w:t>
      </w:r>
    </w:p>
    <w:p w:rsidR="0035305A" w:rsidRDefault="0035305A" w:rsidP="0035305A">
      <w:pPr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bCs/>
          <w:sz w:val="20"/>
          <w:szCs w:val="28"/>
          <w:lang w:eastAsia="ru-RU" w:bidi="ru-RU"/>
        </w:rPr>
        <w:t>НОВОСИБИРСКОЙ ОБЛАСТИ</w:t>
      </w:r>
    </w:p>
    <w:p w:rsidR="0035305A" w:rsidRDefault="0035305A" w:rsidP="0035305A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bCs/>
          <w:color w:val="000000"/>
          <w:sz w:val="20"/>
          <w:szCs w:val="28"/>
          <w:lang w:eastAsia="ru-RU" w:bidi="ru-RU"/>
        </w:rPr>
        <w:t xml:space="preserve">РЕШЕНИЕ             </w:t>
      </w:r>
    </w:p>
    <w:p w:rsidR="0035305A" w:rsidRDefault="0035305A" w:rsidP="0035305A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                                                       </w:t>
      </w:r>
    </w:p>
    <w:p w:rsidR="0035305A" w:rsidRDefault="0035305A" w:rsidP="0035305A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                                           65 сессии шестого созыва</w:t>
      </w:r>
    </w:p>
    <w:p w:rsidR="0035305A" w:rsidRDefault="0035305A" w:rsidP="0035305A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>27.12.2024 г.                                           с.Вьюны</w:t>
      </w: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ab/>
        <w:t xml:space="preserve">      №65/242</w:t>
      </w:r>
    </w:p>
    <w:p w:rsidR="0035305A" w:rsidRDefault="0035305A" w:rsidP="0035305A">
      <w:pPr>
        <w:widowControl w:val="0"/>
        <w:tabs>
          <w:tab w:val="left" w:pos="7995"/>
        </w:tabs>
        <w:spacing w:after="0" w:line="240" w:lineRule="auto"/>
        <w:ind w:right="5035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</w:p>
    <w:p w:rsidR="0035305A" w:rsidRDefault="0035305A" w:rsidP="0035305A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color w:val="000000"/>
          <w:sz w:val="2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25.12.2023 № 49/186 «О бюджете Вьюнского сельсовета  Колыванского района Новосибирской области  на 2024 год и плановый период 2025-2026 года»</w:t>
      </w: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</w:t>
      </w:r>
    </w:p>
    <w:p w:rsidR="0035305A" w:rsidRDefault="0035305A" w:rsidP="0035305A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0"/>
          <w:szCs w:val="28"/>
          <w:lang w:eastAsia="ru-RU" w:bidi="ru-RU"/>
        </w:rPr>
      </w:pP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proofErr w:type="gramStart"/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>РЕШИЛ: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 1. Внести в решение Совета депутатов Вьюнского сельсовета Колыванского района Новосибирской  области  от 25.12.2023 № 49/186 «О бюджете Вьюнского сельсовета Колыванского района Новосибирской области на 2024 год и плановый период 2025-2026  года» следующие изменения:  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1.1. в подпункте 2 пункта 1 статьи 1 решения цифры «22 865 794,4» </w:t>
      </w:r>
      <w:proofErr w:type="gramStart"/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« 22 743 957,97»;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1.2. приложения № 2 к решению изложить в следующей редакции согласно Приложению № 1 к настоящему решению; 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1.3. приложения № 3 к решению изложить в следующей редакции согласно Приложению № 2 к настоящему решению; 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 1.4. приложения № 4 к решению изложить в следующей редакции согласно Приложению № 3 к настоящему решению; 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 1.5. приложения № 7 к решению изложить в следующей редакции согласно Приложению № 5 к настоящему решению.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  3.</w:t>
      </w:r>
      <w:r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  <w:t xml:space="preserve"> </w:t>
      </w: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>
        <w:rPr>
          <w:rFonts w:ascii="Times New Roman" w:eastAsia="Microsoft Sans Serif" w:hAnsi="Times New Roman"/>
          <w:b/>
          <w:color w:val="000000"/>
          <w:sz w:val="20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>Колыванского района Новосибирской области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    4.</w:t>
      </w:r>
      <w:proofErr w:type="gramStart"/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</w:pP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Cs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      </w:t>
      </w:r>
    </w:p>
    <w:p w:rsidR="0035305A" w:rsidRDefault="0035305A" w:rsidP="0035305A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18"/>
          <w:szCs w:val="24"/>
          <w:lang w:eastAsia="ru-RU" w:bidi="ru-RU"/>
        </w:rPr>
      </w:pPr>
      <w:r>
        <w:rPr>
          <w:rFonts w:ascii="Times New Roman" w:eastAsia="Microsoft Sans Serif" w:hAnsi="Times New Roman"/>
          <w:bCs/>
          <w:color w:val="000000"/>
          <w:sz w:val="20"/>
          <w:szCs w:val="28"/>
          <w:lang w:eastAsia="ru-RU" w:bidi="ru-RU"/>
        </w:rPr>
        <w:t xml:space="preserve"> </w:t>
      </w:r>
    </w:p>
    <w:p w:rsidR="0035305A" w:rsidRDefault="0035305A" w:rsidP="0035305A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/>
          <w:b/>
          <w:color w:val="000000"/>
          <w:sz w:val="20"/>
          <w:szCs w:val="26"/>
          <w:lang w:eastAsia="ru-RU" w:bidi="ru-RU"/>
        </w:rPr>
      </w:pPr>
    </w:p>
    <w:p w:rsidR="0035305A" w:rsidRDefault="0035305A" w:rsidP="0035305A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35305A" w:rsidRDefault="0035305A" w:rsidP="0035305A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>Председатель Совета депутатов</w:t>
      </w: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ab/>
        <w:t>Глава Вьюнского сельсовета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Вьюнского сельсовета     </w:t>
      </w: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8"/>
          <w:lang w:eastAsia="ru-RU" w:bidi="ru-RU"/>
        </w:rPr>
        <w:t xml:space="preserve">Новосибирской области </w:t>
      </w:r>
    </w:p>
    <w:p w:rsidR="0035305A" w:rsidRDefault="0035305A" w:rsidP="00353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5305A" w:rsidRDefault="0035305A" w:rsidP="00353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5305A" w:rsidRDefault="0035305A" w:rsidP="00353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5305A" w:rsidRDefault="0035305A" w:rsidP="00353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5305A" w:rsidRDefault="0035305A" w:rsidP="00353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5305A" w:rsidRDefault="0035305A" w:rsidP="00353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8"/>
          <w:lang w:eastAsia="ru-RU"/>
        </w:rPr>
        <w:t>Е.Н.Афонасьева</w:t>
      </w:r>
      <w:proofErr w:type="spellEnd"/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0"/>
          <w:szCs w:val="28"/>
          <w:lang w:eastAsia="ru-RU"/>
        </w:rPr>
        <w:t>Т.В.Хименко</w:t>
      </w:r>
      <w:proofErr w:type="spellEnd"/>
    </w:p>
    <w:p w:rsidR="0035305A" w:rsidRDefault="0035305A" w:rsidP="0035305A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35305A" w:rsidRDefault="0035305A" w:rsidP="0035305A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ВЬЮНСКОГО СЕЛЬСОВЕТА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КОЛЫВАНСКОГО РАЙОНА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НОВОСИБИРСКОЙ ОБЛАСТИ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РЕШЕНИЕ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 27.12.2024                                                                                            № 65/243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бюджете Вьюнского сельсовета Колыванского района Новосибирской области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 2025 год и плановый период 2026 и 2027 годов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1. Основные характеристики бюджета муниципального образования Вьюнского сельсовета Колыванского района Новосибирской области на 2025 год и на плановый период 2026 и 2027 годов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 Утвердить основные характеристики бю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джета муниципального образования Вьюнского сельсовета Колыванского района Новосибирской области (далее – местный бюджет) на 2025 год: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1) прогнозируемый общий объем доходов местного бюджета в сумме 17 031 000,00 рублей, в том числе объем безвозмездных поступлений в сумме 11 973 200,00 рублей, из них объем межбюджетных трансфертов, получаемых из других бюджетов бюджетной системы Российской Федерации, в сумме 4 377 200,00 рублей, в том числе объем субсидий, субвенций и иных межбюджетных трансфертов, имеющих целевое назначение, в сумме 4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 377 200,00 рублей.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2) общий объем расходов местного бюджета в сумме 17 536 021,50 рублей.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3) дефицит (профицит) местного бюджета в сумме 505 021,50 рублей.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 Утвердить основные характеристики местного бюджета на плановый период 2026 и 2027 годов: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1) прогнозируемый общий объем доходов местного бюджета на 2026 год в сумме 9 956 400,00 рублей, в том числе объем безвозмездных поступлений в сумме 4 697 500,00 рублей, из них объем межбюджетных трансфертов, получаемых из других бюджетов бюджетной системы Российской Федерации, в сумме 209 100,00 рублей, в том числе объем субсидий, субвенций и иных межбюджетных трансфертов, имеющих целевое назначение, в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сумме 209 100,00 рублей, и на 2027 год в сумме 11 630 300,00 рублей, в том числе объем безвозмездных поступлений в сумме 5 098 700,00 рублей, из них объем межбюджетных трансфертов, получаемых из других бюджетов бюджетной системы Российской Федерации, в сумме 216 900,00 рублей, в том числе объем субсидий, субвенций и иных межбюджетных трансфертов, имеющих целевое назначение, в сумме 216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 900,00 рублей;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2) общий объем расходов местного бюджета на 2026 год в сумме 9 956 400,00 рублей, в том числе условно утвержденные расходы в сумме 245 000,00 рублей, и на 2027 год в сумме 11 630 300,00 рублей, в том числе условно утвержденные расходы в сумме 581 500,00 рублей;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3) дефицит (профицит) местного бюджета на 2026 год в сумме 0,00 рублей, дефицит (профицит) местного бюджета на 2027 год в сумме 0,00 рублей.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trike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приложения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Решению.</w:t>
      </w:r>
      <w:proofErr w:type="gramEnd"/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3. Бюджетные ассигнования местного бюджета на 2025 год и на плановый период 2026 и 2027 годов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 Установить в пределах общего объема расходов, установленного </w:t>
      </w:r>
      <w:hyperlink r:id="rId5" w:anchor="P1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статьей 1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Решения, распределение бюджетных ассигнований: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приложению 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Решению;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плановый период 2026 и 2027 годов согласно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приложению 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Решению.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 Утвердить ведомственную структуру расходов бюджета муниципального образования Вьюнского сельсовета Колыванского района Новосибирской области на 2025 год и плановый период 2026 и 2027 годов согласно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приложению 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Решению.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 Установить размер резервного фонда Администрации муниципального образования Вьюнского сельсовета Колыванского района Новосибирской области на 2025 год в сумме 10 000,00 рублей, на 2026 год в сумме 10 000,00 рублей, на 2027 год в сумме 10 000,00 рублей.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 Установить общий объем бюджетных ассигнований, направленных на исполнение публичных нормативных обязательств, на 2025 год в сумме 100 700,00 рублей, на 2026 год в сумме 300 000,00 рублей и на 2027 год в сумме 300 000,00 рублей.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 Утвердить распределение бюджетных ассигнований местного бюджета, направляемых на исполнение публичных нормативных обязательств на 2025 год и плановый период 2026 и 2027 годов согласно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приложению 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Решению.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</w:t>
      </w:r>
      <w:hyperlink r:id="rId6" w:history="1">
        <w:r>
          <w:rPr>
            <w:rStyle w:val="a3"/>
            <w:rFonts w:ascii="Times New Roman" w:eastAsia="Times New Roman" w:hAnsi="Times New Roman"/>
            <w:b/>
            <w:bCs/>
            <w:iCs/>
            <w:color w:val="auto"/>
            <w:sz w:val="20"/>
            <w:szCs w:val="20"/>
            <w:u w:val="none"/>
            <w:lang w:eastAsia="ru-RU"/>
          </w:rPr>
          <w:t>приложению</w:t>
        </w:r>
        <w:proofErr w:type="gramEnd"/>
        <w:r>
          <w:rPr>
            <w:rStyle w:val="a3"/>
            <w:rFonts w:ascii="Times New Roman" w:eastAsia="Times New Roman" w:hAnsi="Times New Roman"/>
            <w:b/>
            <w:bCs/>
            <w:iCs/>
            <w:color w:val="auto"/>
            <w:sz w:val="20"/>
            <w:szCs w:val="20"/>
            <w:u w:val="none"/>
            <w:lang w:eastAsia="ru-RU"/>
          </w:rPr>
          <w:t xml:space="preserve"> </w:t>
        </w:r>
      </w:hyperlink>
      <w:r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к настоящему Решению, в порядке,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установленном администрацией </w:t>
      </w:r>
      <w:r>
        <w:rPr>
          <w:rFonts w:ascii="Times New Roman" w:hAnsi="Times New Roman"/>
          <w:sz w:val="20"/>
          <w:szCs w:val="20"/>
        </w:rPr>
        <w:t>Вьюнского сельсовета Колыванского района Новосибирской области.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Предоставить бюджетные инвестиции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 2025 году в сумме 0,00 рублей.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4. Особенности заключения и оплаты договоров (муниципальных контрактов)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 Установить, что органы местного самоуправления, муниципальные учреждения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в размере до 100 процентов включительно цены договора (контракта) - по договорам (контрактам):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а) о предоставлении услуг связи, услуг проживания в гостиницах;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б) о подписке на периодические издания и об их приобретении;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в) на получение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дополнительного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профессионального образования;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г) о приобретении ави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а-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д) страхования;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ж) аренды;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м) об осуществлении технологического присоединения к электрическим сетям.</w:t>
      </w: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 в размере до 100 процентов включительно цены договора (контракта) – по распоряжению администрации муниципального образования Вьюнского сельсовета Колыванского района Новосибирской области;</w:t>
      </w: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5. Иные межбюджетные трансферты, предоставляемые из бюджета Вьюнского сельсовета Колыванского района Новосибирской области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1. </w:t>
      </w:r>
      <w:proofErr w:type="gramStart"/>
      <w:r>
        <w:rPr>
          <w:rFonts w:ascii="Times New Roman" w:hAnsi="Times New Roman"/>
          <w:sz w:val="20"/>
          <w:szCs w:val="20"/>
        </w:rPr>
        <w:t>Утвердить объем иных межбюджетных трансфертов, предоставляемых из бюджета Вьюнского сельсовета Колыванского района Новосибирской области в бюджет других бюджетов бюджетной системы Российской Федерации на 2025 год в сумме 75 200,00 рублей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на 2026 год в сумме 75 200,00</w:t>
      </w:r>
      <w:r>
        <w:rPr>
          <w:rFonts w:ascii="Times New Roman" w:hAnsi="Times New Roman"/>
          <w:color w:val="000000"/>
          <w:sz w:val="20"/>
          <w:szCs w:val="20"/>
        </w:rPr>
        <w:t xml:space="preserve"> рублей</w:t>
      </w:r>
      <w:r>
        <w:rPr>
          <w:rFonts w:ascii="Times New Roman" w:hAnsi="Times New Roman"/>
          <w:sz w:val="20"/>
          <w:szCs w:val="20"/>
        </w:rPr>
        <w:t>, на 2027 год в сумме 75 200,00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рублей, </w:t>
      </w:r>
      <w:r>
        <w:rPr>
          <w:rFonts w:ascii="Times New Roman" w:hAnsi="Times New Roman"/>
          <w:sz w:val="20"/>
          <w:szCs w:val="20"/>
        </w:rPr>
        <w:t xml:space="preserve">согласно </w:t>
      </w:r>
      <w:r>
        <w:rPr>
          <w:rFonts w:ascii="Times New Roman" w:hAnsi="Times New Roman"/>
          <w:b/>
          <w:sz w:val="20"/>
          <w:szCs w:val="20"/>
        </w:rPr>
        <w:t xml:space="preserve">Приложению 6 </w:t>
      </w:r>
      <w:r>
        <w:rPr>
          <w:rFonts w:ascii="Times New Roman" w:hAnsi="Times New Roman"/>
          <w:sz w:val="20"/>
          <w:szCs w:val="20"/>
        </w:rPr>
        <w:t>к настоящему Решению.</w:t>
      </w:r>
      <w:proofErr w:type="gramEnd"/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6. Дорожный фонд Вьюнского сельсовета Колыванского района Новосибирской области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1. </w:t>
      </w:r>
      <w:r>
        <w:rPr>
          <w:rFonts w:ascii="Times New Roman" w:hAnsi="Times New Roman"/>
          <w:sz w:val="20"/>
          <w:szCs w:val="20"/>
        </w:rPr>
        <w:t>Утвердить объем бюджетных ассигнований дорожного фонда Вьюнского сельсовета Колыванского района Новосибирской области: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на 2025 год в сумме 2 985 000,00 рублей;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на 2026 год в сумме 3 103 000,00 рублей, на 2027 год в сумме 4 283 000,00 </w:t>
      </w:r>
      <w:r>
        <w:rPr>
          <w:rFonts w:ascii="Times New Roman" w:hAnsi="Times New Roman"/>
          <w:color w:val="000000"/>
          <w:sz w:val="20"/>
          <w:szCs w:val="20"/>
        </w:rPr>
        <w:t>рублей.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7. Источники финансирования дефицита бюджета</w:t>
      </w: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Установить источники финансирования дефицита местного бюджета на 2025 год и плановый период 2026 и 2027 годов согласно </w:t>
      </w:r>
      <w:r>
        <w:rPr>
          <w:rFonts w:ascii="Times New Roman" w:hAnsi="Times New Roman"/>
          <w:b/>
          <w:sz w:val="20"/>
          <w:szCs w:val="20"/>
        </w:rPr>
        <w:t>Приложению 7</w:t>
      </w:r>
      <w:r>
        <w:rPr>
          <w:rFonts w:ascii="Times New Roman" w:hAnsi="Times New Roman"/>
          <w:sz w:val="20"/>
          <w:szCs w:val="20"/>
        </w:rPr>
        <w:t xml:space="preserve"> к настоящему Решению.</w:t>
      </w: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8. Муниципальные внутренние заимствования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 Утвердить программу муниципальных внутренних заимствований Вьюнского сельсовета Колыванского района Новосибирской области на 2025 год и плановый период 2026 и 2027 годов согласно</w:t>
      </w:r>
      <w:r>
        <w:rPr>
          <w:rFonts w:ascii="Times New Roman" w:hAnsi="Times New Roman"/>
          <w:b/>
          <w:sz w:val="20"/>
          <w:szCs w:val="20"/>
        </w:rPr>
        <w:t xml:space="preserve"> Приложению 8</w:t>
      </w:r>
      <w:r>
        <w:rPr>
          <w:rFonts w:ascii="Times New Roman" w:hAnsi="Times New Roman"/>
          <w:sz w:val="20"/>
          <w:szCs w:val="20"/>
        </w:rPr>
        <w:t xml:space="preserve"> к настоящему Решению.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 Предоставить право администрации </w:t>
      </w:r>
      <w:r>
        <w:rPr>
          <w:rFonts w:ascii="Times New Roman" w:hAnsi="Times New Roman"/>
          <w:sz w:val="20"/>
          <w:szCs w:val="20"/>
        </w:rPr>
        <w:t>Вьюнского сельсовета Колыванского района Новосибирской области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>
          <w:rPr>
            <w:rStyle w:val="a3"/>
            <w:rFonts w:ascii="Times New Roman" w:eastAsia="Times New Roman" w:hAnsi="Times New Roman"/>
            <w:bCs/>
            <w:color w:val="auto"/>
            <w:sz w:val="20"/>
            <w:szCs w:val="20"/>
            <w:u w:val="none"/>
            <w:lang w:eastAsia="ru-RU"/>
          </w:rPr>
          <w:t>пунктом 2 статьи 93.6</w:t>
        </w:r>
      </w:hyperlink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Бюджетного кодекса Российской Федерации.</w:t>
      </w: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9. Предоставление муниципальных гарантий Вьюнского сельсовета Колыванского района Новосибирской области в валюте Российской Федерации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Утвердить программу муниципальных гарантий Вьюнского сельсовета Колыванского района Новосибирской области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 валюте Российской Федерации на 2025 год и плановый период 2026 и 2027 годов согласно </w:t>
      </w:r>
      <w:r>
        <w:rPr>
          <w:rFonts w:ascii="Times New Roman" w:hAnsi="Times New Roman"/>
          <w:b/>
          <w:sz w:val="20"/>
          <w:szCs w:val="20"/>
        </w:rPr>
        <w:t>Приложению 9 к</w:t>
      </w:r>
      <w:r>
        <w:rPr>
          <w:rFonts w:ascii="Times New Roman" w:hAnsi="Times New Roman"/>
          <w:sz w:val="20"/>
          <w:szCs w:val="20"/>
        </w:rPr>
        <w:t xml:space="preserve"> настоящему Решению.</w:t>
      </w: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10. Муниципальные программы Вьюнского сельсовета Колыванского района Новосибирской области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 Утвердить перечень муниципальных программ, предусмотренных к финансированию из местного бюджета в 2025 году и плановом периоде 2026 и 2027 годах согласно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Приложению 10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настоящему Решению.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 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Вьюнского сельсовета Колыванского района Новосибирской области.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Муниципальные программы Вьюнского сельсовета Колыванского района Новосибирской области, не включенные в перечень, не подлежат финансированию в 2025 -2027 годах.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11. Возврат остатков субсидий, предоставленных из местного бюджета муниципальным учреждениям Вьюнского сельсовета Колыванского района Новосибирской области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Вьюнского сельсовета Колыванского района Новосибирской области, муниципальным автономным учреждениям Вьюнского сельсовета Колыванского района Новосибирской области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установленном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администрацией Вьюнского сельсовета Колыванского района Новосибирской области.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>
        <w:rPr>
          <w:rFonts w:ascii="Times New Roman" w:hAnsi="Times New Roman"/>
          <w:sz w:val="20"/>
          <w:szCs w:val="20"/>
        </w:rPr>
        <w:t>на те</w:t>
      </w:r>
      <w:proofErr w:type="gramEnd"/>
      <w:r>
        <w:rPr>
          <w:rFonts w:ascii="Times New Roman" w:hAnsi="Times New Roman"/>
          <w:sz w:val="20"/>
          <w:szCs w:val="20"/>
        </w:rPr>
        <w:t xml:space="preserve"> же цели в соответствии с решением главного распорядителя бюджетных средств.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12. Муниципальный внутренний долг Вьюнского сельсовета Колыванского района Новосибирской области и расходы на его обслуживание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1. </w:t>
      </w:r>
      <w:proofErr w:type="gramStart"/>
      <w:r>
        <w:rPr>
          <w:rFonts w:ascii="Times New Roman" w:hAnsi="Times New Roman"/>
          <w:sz w:val="20"/>
          <w:szCs w:val="20"/>
        </w:rPr>
        <w:t>Установить верхний предел муниципального внутреннего Вьюнского сельсовета Колыванского района Новосибирской области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1 января 2026 года в сумме 0,0 рублей, в том числе верхний предел долга по муниципальным гарантиям Вьюнского сельсовета Колыванского района Новосибирской области в сумме 0,0 рублей, на 1 января 2027 года в сумме 0,0 рублей, в том числе верхний предел долга по муниципальным гарантиям Вьюнского сельсовета Колыванского</w:t>
      </w:r>
      <w:proofErr w:type="gramEnd"/>
      <w:r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сумме 0,0 рублей, и на 1 января 2028 года в сумме 0,0 рублей, в том числе верхний предел долга по муниципальным гарантиям Вьюнского сельсовета Колыванского района Новосибирской области в сумме 0,0 рублей.</w:t>
      </w: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 Установить объем расходов местного бюджета на обслуживание муниципального долга Вьюнского сельсовета Колыванского района Новосибирской области на 2025 год в </w:t>
      </w:r>
      <w:r>
        <w:rPr>
          <w:rFonts w:ascii="Times New Roman" w:hAnsi="Times New Roman"/>
          <w:color w:val="000000"/>
          <w:sz w:val="20"/>
          <w:szCs w:val="20"/>
        </w:rPr>
        <w:t xml:space="preserve">сумме </w:t>
      </w:r>
      <w:r>
        <w:rPr>
          <w:rFonts w:ascii="Times New Roman" w:hAnsi="Times New Roman"/>
          <w:sz w:val="20"/>
          <w:szCs w:val="20"/>
        </w:rPr>
        <w:t xml:space="preserve">0,0 </w:t>
      </w:r>
      <w:r>
        <w:rPr>
          <w:rFonts w:ascii="Times New Roman" w:hAnsi="Times New Roman"/>
          <w:color w:val="000000"/>
          <w:sz w:val="20"/>
          <w:szCs w:val="20"/>
        </w:rPr>
        <w:t>рублей, на 2026 год в сумме 0,0 рублей и на 2027 год в сумме 0,0 рублей.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Статья 13. Особенности использования остатков средств местного бюджета на начало текущего финансового года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Вьюнского сельсовета Колыванского района Новосибирской области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14. Особенности исполнения местного бюджета в 2025 году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 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и изменении порядка применения бюджетной классификации;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средства местного бюджета;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5) 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части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обеспечения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дств в т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екущем финансовом году, при необходимости возврата средств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Вьюнского сельсовета Колыванского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Вьюнского сельсовета Колыванского района Новосибирской области.</w:t>
      </w:r>
      <w:proofErr w:type="gramEnd"/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15. Вступление в силу настоящего Решения</w:t>
      </w: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35305A" w:rsidRDefault="0035305A" w:rsidP="00353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5305A" w:rsidRDefault="0035305A" w:rsidP="0035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x-none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x-none" w:eastAsia="ru-RU"/>
        </w:rPr>
        <w:t xml:space="preserve">Глава </w:t>
      </w:r>
      <w:r>
        <w:rPr>
          <w:rFonts w:ascii="Times New Roman" w:eastAsia="Times New Roman" w:hAnsi="Times New Roman"/>
          <w:sz w:val="20"/>
          <w:szCs w:val="20"/>
          <w:lang w:val="x-none" w:eastAsia="ru-RU"/>
        </w:rPr>
        <w:t>муниципального</w:t>
      </w:r>
      <w:r>
        <w:rPr>
          <w:rFonts w:ascii="Times New Roman" w:eastAsia="Times New Roman" w:hAnsi="Times New Roman"/>
          <w:bCs/>
          <w:sz w:val="20"/>
          <w:szCs w:val="20"/>
          <w:lang w:val="x-none" w:eastAsia="ru-RU"/>
        </w:rPr>
        <w:t xml:space="preserve"> образования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/>
          <w:sz w:val="20"/>
          <w:szCs w:val="20"/>
          <w:lang w:val="x-none" w:eastAsia="ru-RU"/>
        </w:rPr>
        <w:t>Вьюнского сельсовета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/>
          <w:sz w:val="20"/>
          <w:szCs w:val="20"/>
          <w:lang w:val="x-none" w:eastAsia="ru-RU"/>
        </w:rPr>
        <w:t>Колыванского района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Новосибирской области             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val="x-none" w:eastAsia="ru-RU"/>
        </w:rPr>
        <w:t>Т.В.Хименко</w:t>
      </w:r>
      <w:proofErr w:type="spellEnd"/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x-none" w:eastAsia="ru-RU"/>
        </w:rPr>
      </w:pPr>
    </w:p>
    <w:p w:rsidR="0035305A" w:rsidRDefault="0035305A" w:rsidP="003530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Председатель Совета депутатов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/>
          <w:sz w:val="20"/>
          <w:szCs w:val="20"/>
          <w:lang w:val="x-none" w:eastAsia="ru-RU"/>
        </w:rPr>
        <w:t>Вьюнского сельсовета</w:t>
      </w:r>
    </w:p>
    <w:p w:rsidR="0035305A" w:rsidRDefault="0035305A" w:rsidP="00353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/>
          <w:sz w:val="20"/>
          <w:szCs w:val="20"/>
          <w:lang w:val="x-none" w:eastAsia="ru-RU"/>
        </w:rPr>
        <w:t>Колыванского района</w:t>
      </w:r>
    </w:p>
    <w:p w:rsidR="0035305A" w:rsidRDefault="0035305A" w:rsidP="0035305A">
      <w:pPr>
        <w:widowControl w:val="0"/>
        <w:spacing w:after="1200" w:line="322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Е.Н.Афонасьева</w:t>
      </w:r>
      <w:proofErr w:type="spellEnd"/>
    </w:p>
    <w:p w:rsidR="00D507CA" w:rsidRDefault="00D507CA"/>
    <w:sectPr w:rsidR="00D5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36"/>
    <w:rsid w:val="0035305A"/>
    <w:rsid w:val="00686B36"/>
    <w:rsid w:val="00D5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5" Type="http://schemas.openxmlformats.org/officeDocument/2006/relationships/hyperlink" Target="file:///C:\Users\&#1055;&#1086;&#1083;&#1100;&#1079;&#1086;&#1074;&#1072;&#1090;&#1077;&#1083;&#1100;2\Desktop\&#1041;&#1102;&#1083;&#1083;&#1077;&#1090;&#1077;&#1085;&#1100;%20&#1042;&#1100;&#1102;&#1085;&#1089;&#1082;&#1086;&#1075;&#1086;%20&#1089;&#1077;&#1083;&#1100;&#1089;&#1086;&#1074;&#1077;&#1090;&#1072;%20&#8470;%203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3386</Words>
  <Characters>19304</Characters>
  <Application>Microsoft Office Word</Application>
  <DocSecurity>0</DocSecurity>
  <Lines>160</Lines>
  <Paragraphs>45</Paragraphs>
  <ScaleCrop>false</ScaleCrop>
  <Company>щш</Company>
  <LinksUpToDate>false</LinksUpToDate>
  <CharactersWithSpaces>22645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2024-12-27T04:30:00Z</dcterms:created>
  <dcterms:modified xsi:type="dcterms:W3CDTF">2024-12-27T04:30:00Z</dcterms:modified>
</cp:coreProperties>
</file>